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180" w:type="dxa"/>
        <w:tblLayout w:type="fixed"/>
        <w:tblCellMar>
          <w:top w:w="0" w:type="dxa"/>
          <w:left w:w="108" w:type="dxa"/>
          <w:bottom w:w="0" w:type="dxa"/>
          <w:right w:w="108" w:type="dxa"/>
        </w:tblCellMar>
        <w:tblLook w:val="04a0" w:noVBand="1" w:noHBand="0" w:lastColumn="0" w:firstColumn="1" w:lastRow="0" w:firstRow="1"/>
      </w:tblPr>
      <w:tblGrid>
        <w:gridCol w:w="4434"/>
        <w:gridCol w:w="6365"/>
      </w:tblGrid>
      <w:tr>
        <w:trPr/>
        <w:tc>
          <w:tcPr>
            <w:tcW w:w="4434" w:type="dxa"/>
            <w:tcBorders/>
            <w:shd w:color="auto" w:fill="auto" w:val="clear"/>
          </w:tcPr>
          <w:p>
            <w:pPr>
              <w:pStyle w:val="Normal"/>
              <w:widowControl w:val="false"/>
              <w:rPr>
                <w:rFonts w:ascii="Constantia" w:hAnsi="Constantia" w:asciiTheme="majorHAnsi" w:hAnsiTheme="majorHAnsi"/>
                <w:b/>
                <w:b/>
                <w:sz w:val="36"/>
                <w:szCs w:val="24"/>
              </w:rPr>
            </w:pPr>
            <w:r>
              <w:rPr>
                <w:rFonts w:ascii="Constantia" w:hAnsi="Constantia" w:asciiTheme="majorHAnsi" w:hAnsiTheme="majorHAnsi"/>
                <w:b/>
                <w:sz w:val="36"/>
                <w:szCs w:val="21"/>
              </w:rPr>
              <w:t>John Krischer</w:t>
            </w:r>
          </w:p>
        </w:tc>
        <w:tc>
          <w:tcPr>
            <w:tcW w:w="6365" w:type="dxa"/>
            <w:tcBorders/>
            <w:shd w:color="auto" w:fill="auto" w:val="clear"/>
          </w:tcPr>
          <w:p>
            <w:pPr>
              <w:pStyle w:val="Normal"/>
              <w:keepNext w:val="true"/>
              <w:widowControl w:val="false"/>
              <w:numPr>
                <w:ilvl w:val="0"/>
                <w:numId w:val="0"/>
              </w:numPr>
              <w:tabs>
                <w:tab w:val="clear" w:pos="720"/>
                <w:tab w:val="right" w:pos="9900" w:leader="none"/>
              </w:tabs>
              <w:spacing w:before="60" w:after="0"/>
              <w:jc w:val="right"/>
              <w:outlineLvl w:val="0"/>
              <w:rPr>
                <w:rFonts w:ascii="Franklin Gothic Book" w:hAnsi="Franklin Gothic Book" w:asciiTheme="minorHAnsi" w:hAnsiTheme="minorHAnsi"/>
                <w:smallCaps/>
                <w:sz w:val="32"/>
                <w:szCs w:val="24"/>
                <w:lang w:val="it-IT"/>
              </w:rPr>
            </w:pPr>
            <w:r>
              <w:rPr>
                <w:rFonts w:ascii="Franklin Gothic Book" w:hAnsi="Franklin Gothic Book" w:asciiTheme="minorHAnsi" w:hAnsiTheme="minorHAnsi"/>
                <w:sz w:val="21"/>
                <w:szCs w:val="18"/>
                <w:lang w:val="it-IT"/>
              </w:rPr>
              <w:t>Cupertino, California 95014</w:t>
            </w:r>
          </w:p>
          <w:p>
            <w:pPr>
              <w:pStyle w:val="Normal"/>
              <w:widowControl w:val="false"/>
              <w:jc w:val="right"/>
              <w:rPr>
                <w:rFonts w:ascii="Franklin Gothic Book" w:hAnsi="Franklin Gothic Book" w:asciiTheme="minorHAnsi" w:hAnsiTheme="minorHAnsi"/>
                <w:sz w:val="21"/>
                <w:szCs w:val="18"/>
                <w:lang w:val="it-IT"/>
              </w:rPr>
            </w:pPr>
            <w:hyperlink r:id="rId2">
              <w:r>
                <w:rPr>
                  <w:rStyle w:val="InternetLink"/>
                  <w:rFonts w:ascii="Franklin Gothic Book" w:hAnsi="Franklin Gothic Book" w:asciiTheme="minorHAnsi" w:hAnsiTheme="minorHAnsi"/>
                  <w:sz w:val="21"/>
                  <w:szCs w:val="18"/>
                  <w:lang w:val="it-IT"/>
                </w:rPr>
                <w:t>johnkrischer@gmail.com</w:t>
              </w:r>
            </w:hyperlink>
          </w:p>
          <w:p>
            <w:pPr>
              <w:pStyle w:val="Normal"/>
              <w:widowControl w:val="false"/>
              <w:jc w:val="right"/>
              <w:rPr>
                <w:rFonts w:ascii="Franklin Gothic Book" w:hAnsi="Franklin Gothic Book" w:asciiTheme="minorHAnsi" w:hAnsiTheme="minorHAnsi"/>
                <w:sz w:val="21"/>
                <w:szCs w:val="18"/>
                <w:lang w:val="it-IT"/>
              </w:rPr>
            </w:pPr>
            <w:r>
              <w:rPr>
                <w:rFonts w:ascii="Franklin Gothic Book" w:hAnsi="Franklin Gothic Book" w:asciiTheme="minorHAnsi" w:hAnsiTheme="minorHAnsi"/>
                <w:sz w:val="21"/>
                <w:szCs w:val="18"/>
                <w:lang w:val="it-IT"/>
              </w:rPr>
              <w:t>(408) 250-8469</w:t>
            </w:r>
          </w:p>
        </w:tc>
      </w:tr>
    </w:tbl>
    <w:p>
      <w:pPr>
        <w:pStyle w:val="Normal"/>
        <w:pBdr>
          <w:top w:val="single" w:sz="24" w:space="5" w:color="00000A"/>
        </w:pBdr>
        <w:spacing w:before="360" w:after="0"/>
        <w:jc w:val="center"/>
        <w:rPr>
          <w:rFonts w:ascii="Constantia" w:hAnsi="Constantia" w:eastAsia="MS Mincho" w:asciiTheme="majorHAnsi" w:hAnsiTheme="majorHAnsi"/>
          <w:b/>
          <w:b/>
          <w:sz w:val="30"/>
        </w:rPr>
      </w:pPr>
      <w:r>
        <w:rPr>
          <w:rFonts w:eastAsia="MS Mincho" w:ascii="Constantia" w:hAnsi="Constantia" w:asciiTheme="majorHAnsi" w:hAnsiTheme="majorHAnsi"/>
          <w:b/>
          <w:sz w:val="30"/>
        </w:rPr>
        <w:t>Director of Information Technology &amp; Operations</w:t>
      </w:r>
    </w:p>
    <w:p>
      <w:pPr>
        <w:pStyle w:val="Normal"/>
        <w:pBdr>
          <w:bottom w:val="single" w:sz="24" w:space="5" w:color="00000A"/>
        </w:pBdr>
        <w:jc w:val="center"/>
        <w:rPr>
          <w:rFonts w:ascii="Franklin Gothic Book" w:hAnsi="Franklin Gothic Book" w:eastAsia="MS Mincho" w:asciiTheme="minorHAnsi" w:hAnsiTheme="minorHAnsi"/>
          <w:b/>
          <w:b/>
          <w:i/>
          <w:i/>
          <w:sz w:val="21"/>
        </w:rPr>
      </w:pPr>
      <w:r>
        <w:rPr>
          <w:rFonts w:eastAsia="MS Mincho" w:ascii="Franklin Gothic Book" w:hAnsi="Franklin Gothic Book" w:asciiTheme="minorHAnsi" w:hAnsiTheme="minorHAnsi"/>
          <w:i/>
          <w:sz w:val="21"/>
        </w:rPr>
        <w:t>20+ years’ success leading technical business continuity and information technology enablement initiatives</w:t>
      </w:r>
    </w:p>
    <w:p>
      <w:pPr>
        <w:pStyle w:val="Normal"/>
        <w:spacing w:before="160" w:after="0"/>
        <w:jc w:val="both"/>
        <w:rPr>
          <w:rFonts w:ascii="Franklin Gothic Book" w:hAnsi="Franklin Gothic Book" w:asciiTheme="minorHAnsi" w:hAnsiTheme="minorHAnsi"/>
          <w:sz w:val="21"/>
        </w:rPr>
      </w:pPr>
      <w:bookmarkStart w:id="0" w:name="OLE_LINK17"/>
      <w:bookmarkStart w:id="1" w:name="OLE_LINK18"/>
      <w:bookmarkEnd w:id="0"/>
      <w:bookmarkEnd w:id="1"/>
      <w:r>
        <w:rPr>
          <w:rFonts w:eastAsia="MS Mincho" w:ascii="Franklin Gothic Book" w:hAnsi="Franklin Gothic Book" w:asciiTheme="minorHAnsi" w:hAnsiTheme="minorHAnsi"/>
          <w:sz w:val="21"/>
        </w:rPr>
        <w:t xml:space="preserve">Repeated success guiding global </w:t>
      </w:r>
      <w:r>
        <w:rPr>
          <w:rFonts w:eastAsia="MS Mincho" w:ascii="Franklin Gothic Book" w:hAnsi="Franklin Gothic Book" w:asciiTheme="minorHAnsi" w:hAnsiTheme="minorHAnsi"/>
          <w:sz w:val="21"/>
        </w:rPr>
        <w:t>Information Technology</w:t>
      </w:r>
      <w:r>
        <w:rPr>
          <w:rFonts w:eastAsia="MS Mincho" w:ascii="Franklin Gothic Book" w:hAnsi="Franklin Gothic Book" w:asciiTheme="minorHAnsi" w:hAnsiTheme="minorHAnsi"/>
          <w:sz w:val="21"/>
        </w:rPr>
        <w:t xml:space="preserve"> with established and emerging technologies to achieve maximum operational impact. Exceptional talent for launching and managing programs related to business integration, business services, and technical </w:t>
      </w:r>
      <w:r>
        <w:rPr>
          <w:rFonts w:eastAsia="MS Mincho" w:ascii="Franklin Gothic Book" w:hAnsi="Franklin Gothic Book" w:asciiTheme="minorHAnsi" w:hAnsiTheme="minorHAnsi"/>
          <w:sz w:val="21"/>
        </w:rPr>
        <w:t xml:space="preserve">support </w:t>
      </w:r>
      <w:r>
        <w:rPr>
          <w:rFonts w:eastAsia="MS Mincho" w:ascii="Franklin Gothic Book" w:hAnsi="Franklin Gothic Book" w:asciiTheme="minorHAnsi" w:hAnsiTheme="minorHAnsi"/>
          <w:sz w:val="21"/>
        </w:rPr>
        <w:t xml:space="preserve">systems. </w:t>
      </w:r>
      <w:r>
        <w:rPr>
          <w:rFonts w:eastAsia="MS Mincho" w:ascii="Franklin Gothic Book" w:hAnsi="Franklin Gothic Book" w:asciiTheme="minorHAnsi" w:hAnsiTheme="minorHAnsi"/>
          <w:sz w:val="21"/>
        </w:rPr>
        <w:t>Leader and motivator of high performing customer service focused teams</w:t>
      </w:r>
      <w:r>
        <w:rPr>
          <w:rFonts w:eastAsia="MS Mincho" w:ascii="Franklin Gothic Book" w:hAnsi="Franklin Gothic Book" w:asciiTheme="minorHAnsi" w:hAnsiTheme="minorHAnsi"/>
          <w:sz w:val="21"/>
        </w:rPr>
        <w:t>; able to forge solid relationships with strategic partners and build consensus across multiple organizational levels</w:t>
      </w:r>
      <w:r>
        <w:rPr>
          <w:rFonts w:ascii="Franklin Gothic Book" w:hAnsi="Franklin Gothic Book" w:asciiTheme="minorHAnsi" w:hAnsiTheme="minorHAnsi"/>
          <w:sz w:val="21"/>
        </w:rPr>
        <w:t xml:space="preserve">. Fluent in English and Dutch, </w:t>
      </w:r>
      <w:r>
        <w:rPr>
          <w:rFonts w:ascii="Franklin Gothic Book" w:hAnsi="Franklin Gothic Book" w:asciiTheme="minorHAnsi" w:hAnsiTheme="minorHAnsi"/>
          <w:sz w:val="21"/>
        </w:rPr>
        <w:t>significant International exposure</w:t>
      </w:r>
      <w:r>
        <w:rPr>
          <w:rFonts w:ascii="Franklin Gothic Book" w:hAnsi="Franklin Gothic Book" w:asciiTheme="minorHAnsi" w:hAnsiTheme="minorHAnsi"/>
          <w:sz w:val="21"/>
        </w:rPr>
        <w:t>. Possess a Master of Business Administration (MBA) in International Business and Master of Science in Information Technology (with High Honors</w:t>
      </w:r>
      <w:bookmarkStart w:id="2" w:name="OLE_LINK15"/>
      <w:bookmarkStart w:id="3" w:name="OLE_LINK16"/>
      <w:bookmarkEnd w:id="2"/>
      <w:bookmarkEnd w:id="3"/>
      <w:r>
        <w:rPr>
          <w:rFonts w:ascii="Franklin Gothic Book" w:hAnsi="Franklin Gothic Book" w:asciiTheme="minorHAnsi" w:hAnsiTheme="minorHAnsi"/>
          <w:sz w:val="21"/>
        </w:rPr>
        <w:t>)</w:t>
      </w:r>
    </w:p>
    <w:p>
      <w:pPr>
        <w:pStyle w:val="Normal"/>
        <w:tabs>
          <w:tab w:val="clear" w:pos="720"/>
          <w:tab w:val="right" w:pos="9648" w:leader="none"/>
        </w:tabs>
        <w:spacing w:before="160" w:after="120"/>
        <w:jc w:val="center"/>
        <w:rPr>
          <w:rFonts w:ascii="Franklin Gothic Book" w:hAnsi="Franklin Gothic Book" w:asciiTheme="minorHAnsi" w:hAnsiTheme="minorHAnsi"/>
          <w:b/>
          <w:b/>
          <w:sz w:val="21"/>
          <w:u w:val="single"/>
        </w:rPr>
      </w:pPr>
      <w:r>
        <w:rPr>
          <w:rFonts w:ascii="Franklin Gothic Book" w:hAnsi="Franklin Gothic Book" w:asciiTheme="minorHAnsi" w:hAnsiTheme="minorHAnsi"/>
          <w:b/>
          <w:sz w:val="21"/>
          <w:u w:val="single"/>
        </w:rPr>
        <w:t>Highlights of Expertise</w:t>
      </w:r>
    </w:p>
    <w:tbl>
      <w:tblPr>
        <w:tblW w:w="5000" w:type="pct"/>
        <w:jc w:val="center"/>
        <w:tblInd w:w="0" w:type="dxa"/>
        <w:tblLayout w:type="fixed"/>
        <w:tblCellMar>
          <w:top w:w="0" w:type="dxa"/>
          <w:left w:w="108" w:type="dxa"/>
          <w:bottom w:w="0" w:type="dxa"/>
          <w:right w:w="108" w:type="dxa"/>
        </w:tblCellMar>
        <w:tblLook w:val="01e0" w:noVBand="0" w:noHBand="0" w:lastColumn="1" w:firstColumn="1" w:lastRow="1" w:firstRow="1"/>
      </w:tblPr>
      <w:tblGrid>
        <w:gridCol w:w="5525"/>
        <w:gridCol w:w="5274"/>
      </w:tblGrid>
      <w:tr>
        <w:trPr>
          <w:trHeight w:val="70" w:hRule="atLeast"/>
        </w:trPr>
        <w:tc>
          <w:tcPr>
            <w:tcW w:w="5525" w:type="dxa"/>
            <w:tcBorders/>
            <w:shd w:color="auto" w:fill="auto" w:val="clear"/>
          </w:tcPr>
          <w:p>
            <w:pPr>
              <w:pStyle w:val="Normal"/>
              <w:widowControl w:val="false"/>
              <w:numPr>
                <w:ilvl w:val="0"/>
                <w:numId w:val="1"/>
              </w:numPr>
              <w:rPr>
                <w:rFonts w:ascii="Franklin Gothic Book" w:hAnsi="Franklin Gothic Book" w:cs="Tahoma" w:asciiTheme="minorHAnsi" w:hAnsiTheme="minorHAnsi"/>
                <w:sz w:val="21"/>
              </w:rPr>
            </w:pPr>
            <w:r>
              <w:rPr>
                <w:rFonts w:cs="Tahoma" w:ascii="Franklin Gothic Book" w:hAnsi="Franklin Gothic Book" w:asciiTheme="minorHAnsi" w:hAnsiTheme="minorHAnsi"/>
                <w:sz w:val="21"/>
              </w:rPr>
              <w:t>Creation and Guidance of Global Support programs</w:t>
            </w:r>
          </w:p>
          <w:p>
            <w:pPr>
              <w:pStyle w:val="Normal"/>
              <w:widowControl w:val="false"/>
              <w:numPr>
                <w:ilvl w:val="0"/>
                <w:numId w:val="1"/>
              </w:numPr>
              <w:rPr>
                <w:rFonts w:ascii="Franklin Gothic Book" w:hAnsi="Franklin Gothic Book" w:cs="Tahoma" w:asciiTheme="minorHAnsi" w:hAnsiTheme="minorHAnsi"/>
                <w:sz w:val="21"/>
              </w:rPr>
            </w:pPr>
            <w:r>
              <w:rPr>
                <w:rFonts w:cs="Tahoma" w:ascii="Franklin Gothic Book" w:hAnsi="Franklin Gothic Book" w:asciiTheme="minorHAnsi" w:hAnsiTheme="minorHAnsi"/>
                <w:sz w:val="21"/>
              </w:rPr>
              <w:t xml:space="preserve">New Initiative Integration Program Manager </w:t>
            </w:r>
          </w:p>
          <w:p>
            <w:pPr>
              <w:pStyle w:val="Normal"/>
              <w:widowControl w:val="false"/>
              <w:numPr>
                <w:ilvl w:val="0"/>
                <w:numId w:val="1"/>
              </w:numPr>
              <w:rPr>
                <w:rFonts w:ascii="Franklin Gothic Book" w:hAnsi="Franklin Gothic Book" w:cs="Tahoma" w:asciiTheme="minorHAnsi" w:hAnsiTheme="minorHAnsi"/>
                <w:sz w:val="21"/>
              </w:rPr>
            </w:pPr>
            <w:r>
              <w:rPr>
                <w:rFonts w:cs="Tahoma" w:ascii="Franklin Gothic Book" w:hAnsi="Franklin Gothic Book" w:asciiTheme="minorHAnsi" w:hAnsiTheme="minorHAnsi"/>
                <w:sz w:val="21"/>
              </w:rPr>
              <w:t>Mergers and Acquisitions Program Management</w:t>
            </w:r>
          </w:p>
          <w:p>
            <w:pPr>
              <w:pStyle w:val="Normal"/>
              <w:widowControl w:val="false"/>
              <w:numPr>
                <w:ilvl w:val="0"/>
                <w:numId w:val="1"/>
              </w:numPr>
              <w:rPr>
                <w:rFonts w:ascii="Franklin Gothic Book" w:hAnsi="Franklin Gothic Book" w:cs="Tahoma" w:asciiTheme="minorHAnsi" w:hAnsiTheme="minorHAnsi"/>
                <w:sz w:val="21"/>
              </w:rPr>
            </w:pPr>
            <w:r>
              <w:rPr>
                <w:rFonts w:cs="Tahoma" w:ascii="Franklin Gothic Book" w:hAnsi="Franklin Gothic Book" w:asciiTheme="minorHAnsi" w:hAnsiTheme="minorHAnsi"/>
                <w:sz w:val="21"/>
              </w:rPr>
              <w:t>Executive and End-User Services champion</w:t>
            </w:r>
          </w:p>
          <w:p>
            <w:pPr>
              <w:pStyle w:val="Normal"/>
              <w:widowControl w:val="false"/>
              <w:numPr>
                <w:ilvl w:val="0"/>
                <w:numId w:val="1"/>
              </w:numPr>
              <w:rPr>
                <w:rFonts w:ascii="Franklin Gothic Book" w:hAnsi="Franklin Gothic Book" w:cs="Tahoma" w:asciiTheme="minorHAnsi" w:hAnsiTheme="minorHAnsi"/>
                <w:sz w:val="21"/>
              </w:rPr>
            </w:pPr>
            <w:r>
              <w:rPr>
                <w:rFonts w:cs="Tahoma" w:ascii="Franklin Gothic Book" w:hAnsi="Franklin Gothic Book" w:asciiTheme="minorHAnsi" w:hAnsiTheme="minorHAnsi"/>
                <w:sz w:val="21"/>
              </w:rPr>
              <w:t>Event/Show Management domestically/internationally</w:t>
            </w:r>
          </w:p>
          <w:p>
            <w:pPr>
              <w:pStyle w:val="Normal"/>
              <w:widowControl w:val="false"/>
              <w:numPr>
                <w:ilvl w:val="0"/>
                <w:numId w:val="1"/>
              </w:numPr>
              <w:rPr>
                <w:rFonts w:ascii="Franklin Gothic Book" w:hAnsi="Franklin Gothic Book" w:cs="Tahoma" w:asciiTheme="minorHAnsi" w:hAnsiTheme="minorHAnsi"/>
                <w:sz w:val="21"/>
              </w:rPr>
            </w:pPr>
            <w:r>
              <w:rPr>
                <w:rFonts w:cs="Tahoma" w:ascii="Franklin Gothic Book" w:hAnsi="Franklin Gothic Book" w:asciiTheme="minorHAnsi" w:hAnsiTheme="minorHAnsi"/>
                <w:sz w:val="21"/>
              </w:rPr>
              <w:t>Vendor &amp; Supplier Relationship Management</w:t>
            </w:r>
          </w:p>
          <w:p>
            <w:pPr>
              <w:pStyle w:val="Normal"/>
              <w:widowControl w:val="false"/>
              <w:numPr>
                <w:ilvl w:val="0"/>
                <w:numId w:val="1"/>
              </w:numPr>
              <w:rPr>
                <w:rFonts w:ascii="Franklin Gothic Book" w:hAnsi="Franklin Gothic Book" w:cs="Tahoma" w:asciiTheme="minorHAnsi" w:hAnsiTheme="minorHAnsi"/>
                <w:sz w:val="21"/>
              </w:rPr>
            </w:pPr>
            <w:r>
              <w:rPr>
                <w:rFonts w:cs="Tahoma" w:ascii="Franklin Gothic Book" w:hAnsi="Franklin Gothic Book" w:asciiTheme="minorHAnsi" w:hAnsiTheme="minorHAnsi"/>
                <w:sz w:val="21"/>
              </w:rPr>
              <w:t>Full Life Cycle Project/Program Management</w:t>
            </w:r>
          </w:p>
          <w:p>
            <w:pPr>
              <w:pStyle w:val="Normal"/>
              <w:widowControl w:val="false"/>
              <w:numPr>
                <w:ilvl w:val="0"/>
                <w:numId w:val="1"/>
              </w:numPr>
              <w:rPr>
                <w:rFonts w:ascii="Franklin Gothic Book" w:hAnsi="Franklin Gothic Book" w:cs="Tahoma" w:asciiTheme="minorHAnsi" w:hAnsiTheme="minorHAnsi"/>
                <w:sz w:val="21"/>
              </w:rPr>
            </w:pPr>
            <w:r>
              <w:rPr>
                <w:rFonts w:cs="Tahoma" w:ascii="Franklin Gothic Book" w:hAnsi="Franklin Gothic Book" w:asciiTheme="minorHAnsi" w:hAnsiTheme="minorHAnsi"/>
                <w:sz w:val="21"/>
              </w:rPr>
              <w:t>Employee Recruitment, Mentoring, &amp; Development</w:t>
            </w:r>
          </w:p>
        </w:tc>
        <w:tc>
          <w:tcPr>
            <w:tcW w:w="5274" w:type="dxa"/>
            <w:tcBorders/>
            <w:shd w:color="auto" w:fill="auto" w:val="clear"/>
          </w:tcPr>
          <w:p>
            <w:pPr>
              <w:pStyle w:val="Normal"/>
              <w:widowControl w:val="false"/>
              <w:numPr>
                <w:ilvl w:val="0"/>
                <w:numId w:val="1"/>
              </w:numPr>
              <w:rPr>
                <w:rFonts w:ascii="Franklin Gothic Book" w:hAnsi="Franklin Gothic Book" w:cs="Tahoma" w:asciiTheme="minorHAnsi" w:hAnsiTheme="minorHAnsi"/>
                <w:sz w:val="21"/>
              </w:rPr>
            </w:pPr>
            <w:r>
              <w:rPr>
                <w:rFonts w:cs="Tahoma" w:ascii="Franklin Gothic Book" w:hAnsi="Franklin Gothic Book" w:asciiTheme="minorHAnsi" w:hAnsiTheme="minorHAnsi"/>
                <w:sz w:val="21"/>
              </w:rPr>
              <w:t>Leader of Business-driven Technology Organizations</w:t>
            </w:r>
          </w:p>
          <w:p>
            <w:pPr>
              <w:pStyle w:val="Normal"/>
              <w:widowControl w:val="false"/>
              <w:numPr>
                <w:ilvl w:val="0"/>
                <w:numId w:val="1"/>
              </w:numPr>
              <w:rPr>
                <w:rFonts w:ascii="Franklin Gothic Book" w:hAnsi="Franklin Gothic Book" w:cs="Tahoma" w:asciiTheme="minorHAnsi" w:hAnsiTheme="minorHAnsi"/>
                <w:sz w:val="21"/>
              </w:rPr>
            </w:pPr>
            <w:r>
              <w:rPr>
                <w:rFonts w:cs="Tahoma" w:ascii="Franklin Gothic Book" w:hAnsi="Franklin Gothic Book" w:asciiTheme="minorHAnsi" w:hAnsiTheme="minorHAnsi"/>
                <w:sz w:val="21"/>
              </w:rPr>
              <w:t xml:space="preserve">Comprehensive M&amp;A Program development </w:t>
            </w:r>
          </w:p>
          <w:p>
            <w:pPr>
              <w:pStyle w:val="Normal"/>
              <w:widowControl w:val="false"/>
              <w:numPr>
                <w:ilvl w:val="0"/>
                <w:numId w:val="1"/>
              </w:numPr>
              <w:rPr>
                <w:rFonts w:ascii="Franklin Gothic Book" w:hAnsi="Franklin Gothic Book" w:cs="Tahoma" w:asciiTheme="minorHAnsi" w:hAnsiTheme="minorHAnsi"/>
                <w:sz w:val="21"/>
              </w:rPr>
            </w:pPr>
            <w:r>
              <w:rPr>
                <w:rFonts w:ascii="Franklin Gothic Book" w:hAnsi="Franklin Gothic Book" w:asciiTheme="minorHAnsi" w:hAnsiTheme="minorHAnsi"/>
                <w:sz w:val="21"/>
                <w:szCs w:val="21"/>
              </w:rPr>
              <w:t>Cutover strategies to ensure business continuity</w:t>
            </w:r>
          </w:p>
          <w:p>
            <w:pPr>
              <w:pStyle w:val="Normal"/>
              <w:widowControl w:val="false"/>
              <w:numPr>
                <w:ilvl w:val="0"/>
                <w:numId w:val="1"/>
              </w:numPr>
              <w:rPr>
                <w:rFonts w:ascii="Franklin Gothic Book" w:hAnsi="Franklin Gothic Book" w:cs="Tahoma" w:asciiTheme="minorHAnsi" w:hAnsiTheme="minorHAnsi"/>
                <w:sz w:val="21"/>
              </w:rPr>
            </w:pPr>
            <w:r>
              <w:rPr>
                <w:rFonts w:cs="Tahoma" w:ascii="Franklin Gothic Book" w:hAnsi="Franklin Gothic Book" w:asciiTheme="minorHAnsi" w:hAnsiTheme="minorHAnsi"/>
                <w:sz w:val="21"/>
              </w:rPr>
              <w:t>Training &amp; Development Program creation</w:t>
            </w:r>
          </w:p>
          <w:p>
            <w:pPr>
              <w:pStyle w:val="Normal"/>
              <w:widowControl w:val="false"/>
              <w:numPr>
                <w:ilvl w:val="0"/>
                <w:numId w:val="1"/>
              </w:numPr>
              <w:rPr>
                <w:rFonts w:ascii="Franklin Gothic Book" w:hAnsi="Franklin Gothic Book" w:cs="Tahoma" w:asciiTheme="minorHAnsi" w:hAnsiTheme="minorHAnsi"/>
                <w:sz w:val="21"/>
              </w:rPr>
            </w:pPr>
            <w:r>
              <w:rPr>
                <w:rFonts w:cs="Tahoma" w:ascii="Franklin Gothic Book" w:hAnsi="Franklin Gothic Book" w:asciiTheme="minorHAnsi" w:hAnsiTheme="minorHAnsi"/>
                <w:sz w:val="21"/>
              </w:rPr>
              <w:t>Service escalation point of contact</w:t>
            </w:r>
          </w:p>
          <w:p>
            <w:pPr>
              <w:pStyle w:val="Normal"/>
              <w:widowControl w:val="false"/>
              <w:numPr>
                <w:ilvl w:val="0"/>
                <w:numId w:val="1"/>
              </w:numPr>
              <w:rPr>
                <w:rFonts w:ascii="Franklin Gothic Book" w:hAnsi="Franklin Gothic Book" w:cs="Tahoma" w:asciiTheme="minorHAnsi" w:hAnsiTheme="minorHAnsi"/>
                <w:sz w:val="21"/>
              </w:rPr>
            </w:pPr>
            <w:r>
              <w:rPr>
                <w:rFonts w:cs="Tahoma" w:ascii="Franklin Gothic Book" w:hAnsi="Franklin Gothic Book" w:asciiTheme="minorHAnsi" w:hAnsiTheme="minorHAnsi"/>
                <w:sz w:val="21"/>
              </w:rPr>
              <w:t>Technical Troubleshooting &amp; Issue Resolution</w:t>
            </w:r>
          </w:p>
          <w:p>
            <w:pPr>
              <w:pStyle w:val="Normal"/>
              <w:widowControl w:val="false"/>
              <w:numPr>
                <w:ilvl w:val="0"/>
                <w:numId w:val="1"/>
              </w:numPr>
              <w:rPr>
                <w:rFonts w:ascii="Franklin Gothic Book" w:hAnsi="Franklin Gothic Book" w:cs="Tahoma" w:asciiTheme="minorHAnsi" w:hAnsiTheme="minorHAnsi"/>
                <w:sz w:val="21"/>
              </w:rPr>
            </w:pPr>
            <w:r>
              <w:rPr>
                <w:rFonts w:cs="Tahoma" w:ascii="Franklin Gothic Book" w:hAnsi="Franklin Gothic Book" w:asciiTheme="minorHAnsi" w:hAnsiTheme="minorHAnsi"/>
                <w:sz w:val="21"/>
              </w:rPr>
              <w:t xml:space="preserve">Creation and Guidance of Global Support programs </w:t>
            </w:r>
          </w:p>
          <w:p>
            <w:pPr>
              <w:pStyle w:val="Normal"/>
              <w:widowControl w:val="false"/>
              <w:numPr>
                <w:ilvl w:val="0"/>
                <w:numId w:val="1"/>
              </w:numPr>
              <w:rPr>
                <w:rFonts w:ascii="Franklin Gothic Book" w:hAnsi="Franklin Gothic Book" w:cs="Tahoma" w:asciiTheme="minorHAnsi" w:hAnsiTheme="minorHAnsi"/>
                <w:sz w:val="21"/>
              </w:rPr>
            </w:pPr>
            <w:r>
              <w:rPr>
                <w:rFonts w:cs="Tahoma" w:ascii="Franklin Gothic Book" w:hAnsi="Franklin Gothic Book" w:asciiTheme="minorHAnsi" w:hAnsiTheme="minorHAnsi"/>
                <w:sz w:val="21"/>
              </w:rPr>
              <w:t>Strategic &amp; Tactical Business Planning</w:t>
            </w:r>
          </w:p>
        </w:tc>
      </w:tr>
    </w:tbl>
    <w:p>
      <w:pPr>
        <w:pStyle w:val="Normal"/>
        <w:ind w:left="360" w:hanging="0"/>
        <w:jc w:val="both"/>
        <w:rPr>
          <w:rFonts w:ascii="Verdana" w:hAnsi="Verdana"/>
          <w:b/>
          <w:b/>
          <w:sz w:val="30"/>
          <w:szCs w:val="30"/>
          <w:highlight w:val="yellow"/>
        </w:rPr>
      </w:pPr>
      <w:r>
        <w:rPr>
          <w:rFonts w:ascii="Verdana" w:hAnsi="Verdana"/>
          <w:b/>
          <w:sz w:val="30"/>
          <w:szCs w:val="30"/>
          <w:highlight w:val="yellow"/>
        </w:rPr>
      </w:r>
    </w:p>
    <w:p>
      <w:pPr>
        <w:pStyle w:val="Normal"/>
        <w:pBdr>
          <w:bottom w:val="single" w:sz="8" w:space="3" w:color="00000A"/>
        </w:pBdr>
        <w:tabs>
          <w:tab w:val="clear" w:pos="720"/>
          <w:tab w:val="right" w:pos="9648" w:leader="none"/>
        </w:tabs>
        <w:rPr>
          <w:rFonts w:ascii="Constantia" w:hAnsi="Constantia" w:asciiTheme="majorHAnsi" w:hAnsiTheme="majorHAnsi"/>
          <w:b/>
          <w:b/>
          <w:sz w:val="30"/>
          <w:szCs w:val="30"/>
        </w:rPr>
      </w:pPr>
      <w:r>
        <w:rPr>
          <w:rFonts w:ascii="Constantia" w:hAnsi="Constantia" w:asciiTheme="majorHAnsi" w:hAnsiTheme="majorHAnsi"/>
          <w:b/>
          <w:sz w:val="30"/>
          <w:szCs w:val="30"/>
          <w:lang w:val="en-GB"/>
        </w:rPr>
        <w:t>Career Experience</w:t>
      </w:r>
    </w:p>
    <w:p>
      <w:pPr>
        <w:pStyle w:val="Normal"/>
        <w:tabs>
          <w:tab w:val="clear" w:pos="720"/>
          <w:tab w:val="right" w:pos="9648" w:leader="none"/>
        </w:tabs>
        <w:jc w:val="both"/>
        <w:rPr>
          <w:rFonts w:ascii="Franklin Gothic Book" w:hAnsi="Franklin Gothic Book" w:asciiTheme="minorHAnsi" w:hAnsiTheme="minorHAnsi"/>
          <w:b/>
          <w:b/>
          <w:sz w:val="21"/>
        </w:rPr>
      </w:pPr>
      <w:r>
        <w:rPr>
          <w:rFonts w:asciiTheme="minorHAnsi" w:hAnsiTheme="minorHAnsi" w:ascii="Franklin Gothic Book" w:hAnsi="Franklin Gothic Book"/>
          <w:b/>
          <w:sz w:val="21"/>
        </w:rPr>
      </w:r>
    </w:p>
    <w:p>
      <w:pPr>
        <w:pStyle w:val="Normal"/>
        <w:tabs>
          <w:tab w:val="clear" w:pos="720"/>
          <w:tab w:val="right" w:pos="9648" w:leader="none"/>
        </w:tabs>
        <w:jc w:val="both"/>
        <w:rPr>
          <w:rFonts w:ascii="Franklin Gothic Book" w:hAnsi="Franklin Gothic Book" w:asciiTheme="minorHAnsi" w:hAnsiTheme="minorHAnsi"/>
          <w:b/>
          <w:b/>
          <w:sz w:val="21"/>
        </w:rPr>
      </w:pPr>
      <w:r>
        <w:rPr>
          <w:rFonts w:ascii="Franklin Gothic Book" w:hAnsi="Franklin Gothic Book" w:asciiTheme="minorHAnsi" w:hAnsiTheme="minorHAnsi"/>
          <w:b/>
          <w:sz w:val="21"/>
        </w:rPr>
        <w:t xml:space="preserve">Oracle, </w:t>
      </w:r>
      <w:r>
        <w:rPr>
          <w:rFonts w:ascii="Franklin Gothic Book" w:hAnsi="Franklin Gothic Book" w:asciiTheme="minorHAnsi" w:hAnsiTheme="minorHAnsi"/>
          <w:sz w:val="21"/>
        </w:rPr>
        <w:t>Redwood Shores, CA</w:t>
      </w:r>
    </w:p>
    <w:p>
      <w:pPr>
        <w:pStyle w:val="Normal"/>
        <w:tabs>
          <w:tab w:val="clear" w:pos="720"/>
          <w:tab w:val="right" w:pos="9648" w:leader="none"/>
        </w:tabs>
        <w:jc w:val="both"/>
        <w:rPr>
          <w:rFonts w:ascii="Franklin Gothic Book" w:hAnsi="Franklin Gothic Book" w:asciiTheme="minorHAnsi" w:hAnsiTheme="minorHAnsi"/>
          <w:i/>
          <w:i/>
          <w:sz w:val="21"/>
        </w:rPr>
      </w:pPr>
      <w:r>
        <w:rPr>
          <w:rFonts w:ascii="Franklin Gothic Book" w:hAnsi="Franklin Gothic Book" w:asciiTheme="minorHAnsi" w:hAnsiTheme="minorHAnsi"/>
          <w:i/>
          <w:sz w:val="21"/>
        </w:rPr>
        <w:t>Asked to revamp Mergers and Acquisitions Program end-to-end to  ensure business continuity, efficiency and productivity.</w:t>
      </w:r>
    </w:p>
    <w:p>
      <w:pPr>
        <w:pStyle w:val="Normal"/>
        <w:tabs>
          <w:tab w:val="clear" w:pos="720"/>
          <w:tab w:val="right" w:pos="9648" w:leader="none"/>
        </w:tabs>
        <w:ind w:firstLine="360"/>
        <w:jc w:val="both"/>
        <w:rPr>
          <w:rFonts w:ascii="Franklin Gothic Book" w:hAnsi="Franklin Gothic Book" w:asciiTheme="minorHAnsi" w:hAnsiTheme="minorHAnsi"/>
          <w:b/>
          <w:b/>
          <w:sz w:val="21"/>
        </w:rPr>
      </w:pPr>
      <w:r>
        <w:rPr>
          <w:rFonts w:asciiTheme="minorHAnsi" w:hAnsiTheme="minorHAnsi" w:ascii="Franklin Gothic Book" w:hAnsi="Franklin Gothic Book"/>
          <w:b/>
          <w:sz w:val="21"/>
        </w:rPr>
      </w:r>
    </w:p>
    <w:p>
      <w:pPr>
        <w:pStyle w:val="Normal"/>
        <w:tabs>
          <w:tab w:val="clear" w:pos="720"/>
          <w:tab w:val="right" w:pos="9648" w:leader="none"/>
        </w:tabs>
        <w:ind w:firstLine="360"/>
        <w:jc w:val="both"/>
        <w:rPr>
          <w:rFonts w:ascii="Franklin Gothic Book" w:hAnsi="Franklin Gothic Book" w:asciiTheme="minorHAnsi" w:hAnsiTheme="minorHAnsi"/>
          <w:b/>
          <w:b/>
          <w:i/>
          <w:i/>
          <w:sz w:val="21"/>
        </w:rPr>
      </w:pPr>
      <w:r>
        <w:rPr>
          <w:rFonts w:ascii="Franklin Gothic Book" w:hAnsi="Franklin Gothic Book" w:asciiTheme="minorHAnsi" w:hAnsiTheme="minorHAnsi"/>
          <w:b/>
          <w:sz w:val="21"/>
        </w:rPr>
        <w:t xml:space="preserve">IT PROGRAM MANAGER, MERGERS AND ACQUISITIONS </w:t>
      </w:r>
      <w:r>
        <w:rPr>
          <w:rFonts w:ascii="Franklin Gothic Book" w:hAnsi="Franklin Gothic Book" w:asciiTheme="minorHAnsi" w:hAnsiTheme="minorHAnsi"/>
          <w:sz w:val="21"/>
        </w:rPr>
        <w:t>(2/2019 to present)</w:t>
      </w:r>
      <w:r>
        <w:rPr>
          <w:rFonts w:ascii="Franklin Gothic Book" w:hAnsi="Franklin Gothic Book" w:asciiTheme="minorHAnsi" w:hAnsiTheme="minorHAnsi"/>
          <w:b/>
          <w:i/>
          <w:sz w:val="21"/>
        </w:rPr>
        <w:t xml:space="preserve">  </w:t>
      </w:r>
    </w:p>
    <w:p>
      <w:pPr>
        <w:pStyle w:val="ListParagraph"/>
        <w:numPr>
          <w:ilvl w:val="0"/>
          <w:numId w:val="8"/>
        </w:numPr>
        <w:tabs>
          <w:tab w:val="clear" w:pos="720"/>
          <w:tab w:val="right" w:pos="9648" w:leader="none"/>
        </w:tabs>
        <w:ind w:left="810" w:hanging="270"/>
        <w:jc w:val="both"/>
        <w:rPr>
          <w:rFonts w:ascii="Franklin Gothic Book" w:hAnsi="Franklin Gothic Book" w:asciiTheme="minorHAnsi" w:hAnsiTheme="minorHAnsi"/>
          <w:b/>
          <w:b/>
          <w:i/>
          <w:i/>
          <w:sz w:val="21"/>
        </w:rPr>
      </w:pPr>
      <w:r>
        <w:rPr>
          <w:rFonts w:ascii="Franklin Gothic Book" w:hAnsi="Franklin Gothic Book" w:asciiTheme="minorHAnsi" w:hAnsiTheme="minorHAnsi"/>
          <w:sz w:val="21"/>
        </w:rPr>
        <w:t>Was asked to develop a program which ensured that business continuity and user productivity of acquired firms was exemplary, which entailed that all aspects especially technical standardization were accounted for. These included pre-Legal Entity Combination and post-Legal Entity Combination planning, support, communications, discovery, assessment, consolidation, and migration into Oracle in compliance with current security environment.</w:t>
      </w:r>
    </w:p>
    <w:p>
      <w:pPr>
        <w:pStyle w:val="ListParagraph"/>
        <w:numPr>
          <w:ilvl w:val="0"/>
          <w:numId w:val="7"/>
        </w:numPr>
        <w:tabs>
          <w:tab w:val="clear" w:pos="720"/>
          <w:tab w:val="left" w:pos="810" w:leader="none"/>
          <w:tab w:val="right" w:pos="9648" w:leader="none"/>
        </w:tabs>
        <w:suppressAutoHyphens w:val="false"/>
        <w:spacing w:beforeAutospacing="1" w:afterAutospacing="1"/>
        <w:ind w:left="810" w:hanging="270"/>
        <w:contextualSpacing/>
        <w:jc w:val="both"/>
        <w:rPr>
          <w:rFonts w:ascii="Franklin Gothic Book" w:hAnsi="Franklin Gothic Book" w:cs="Arial" w:asciiTheme="minorHAnsi" w:hAnsiTheme="minorHAnsi"/>
          <w:sz w:val="21"/>
          <w:szCs w:val="21"/>
        </w:rPr>
      </w:pPr>
      <w:r>
        <w:rPr>
          <w:rFonts w:ascii="Franklin Gothic Book" w:hAnsi="Franklin Gothic Book" w:asciiTheme="minorHAnsi" w:hAnsiTheme="minorHAnsi"/>
          <w:sz w:val="21"/>
        </w:rPr>
        <w:t xml:space="preserve">By being involved from the onset of Change-in-Control determined potential risks thus kept </w:t>
      </w:r>
      <w:r>
        <w:rPr>
          <w:rFonts w:cs="Arial" w:ascii="Franklin Gothic Book" w:hAnsi="Franklin Gothic Book" w:asciiTheme="minorHAnsi" w:hAnsiTheme="minorHAnsi"/>
          <w:sz w:val="21"/>
          <w:szCs w:val="21"/>
        </w:rPr>
        <w:t>the project team informed of risks, weaknesses or opportunities that could potentially impact the success of the project and escalated to stakeholders through regular update meetings.</w:t>
      </w:r>
    </w:p>
    <w:p>
      <w:pPr>
        <w:pStyle w:val="ListParagraph"/>
        <w:numPr>
          <w:ilvl w:val="0"/>
          <w:numId w:val="4"/>
        </w:numPr>
        <w:tabs>
          <w:tab w:val="clear" w:pos="720"/>
          <w:tab w:val="right" w:pos="9648" w:leader="none"/>
        </w:tabs>
        <w:ind w:left="810" w:hanging="270"/>
        <w:jc w:val="both"/>
        <w:rPr>
          <w:rFonts w:ascii="Franklin Gothic Book" w:hAnsi="Franklin Gothic Book" w:asciiTheme="minorHAnsi" w:hAnsiTheme="minorHAnsi"/>
          <w:sz w:val="21"/>
        </w:rPr>
      </w:pPr>
      <w:r>
        <w:rPr>
          <w:rFonts w:ascii="Franklin Gothic Book" w:hAnsi="Franklin Gothic Book" w:asciiTheme="minorHAnsi" w:hAnsiTheme="minorHAnsi"/>
          <w:sz w:val="21"/>
          <w:szCs w:val="21"/>
        </w:rPr>
        <w:t>Developed and oversaw transition and integration project management and schedule goals, personnel assignments, held update meetings and other planning. NAA compliance required.</w:t>
      </w:r>
    </w:p>
    <w:p>
      <w:pPr>
        <w:pStyle w:val="ListParagraph"/>
        <w:numPr>
          <w:ilvl w:val="0"/>
          <w:numId w:val="4"/>
        </w:numPr>
        <w:tabs>
          <w:tab w:val="clear" w:pos="720"/>
          <w:tab w:val="right" w:pos="9648" w:leader="none"/>
        </w:tabs>
        <w:ind w:left="810" w:hanging="270"/>
        <w:jc w:val="both"/>
        <w:rPr>
          <w:rFonts w:ascii="Franklin Gothic Book" w:hAnsi="Franklin Gothic Book" w:asciiTheme="minorHAnsi" w:hAnsiTheme="minorHAnsi"/>
          <w:sz w:val="21"/>
        </w:rPr>
      </w:pPr>
      <w:r>
        <w:rPr>
          <w:rFonts w:ascii="Franklin Gothic Book" w:hAnsi="Franklin Gothic Book" w:asciiTheme="minorHAnsi" w:hAnsiTheme="minorHAnsi"/>
          <w:sz w:val="21"/>
          <w:szCs w:val="21"/>
        </w:rPr>
        <w:t xml:space="preserve">Traveled domestically and internationally to meet with acquired firms leadership to set expectations, provide a point of contact for any and all inquiries. </w:t>
      </w:r>
    </w:p>
    <w:p>
      <w:pPr>
        <w:pStyle w:val="ListParagraph"/>
        <w:numPr>
          <w:ilvl w:val="0"/>
          <w:numId w:val="4"/>
        </w:numPr>
        <w:tabs>
          <w:tab w:val="clear" w:pos="720"/>
          <w:tab w:val="right" w:pos="9648" w:leader="none"/>
        </w:tabs>
        <w:ind w:left="810" w:hanging="270"/>
        <w:jc w:val="both"/>
        <w:rPr>
          <w:rFonts w:ascii="Franklin Gothic Book" w:hAnsi="Franklin Gothic Book" w:asciiTheme="minorHAnsi" w:hAnsiTheme="minorHAnsi"/>
          <w:sz w:val="21"/>
        </w:rPr>
      </w:pPr>
      <w:r>
        <w:rPr>
          <w:rFonts w:ascii="Franklin Gothic Book" w:hAnsi="Franklin Gothic Book" w:asciiTheme="minorHAnsi" w:hAnsiTheme="minorHAnsi"/>
          <w:sz w:val="21"/>
        </w:rPr>
        <w:t>Asked to develop ‘Shelter-in-Place’ M&amp;A contingency program due to Covid19 ensuring that acquisitions were handled entirely remotely while still providing for a business focused, positive and cost-efficient experience.</w:t>
      </w:r>
    </w:p>
    <w:p>
      <w:pPr>
        <w:pStyle w:val="ListParagraph"/>
        <w:numPr>
          <w:ilvl w:val="0"/>
          <w:numId w:val="4"/>
        </w:numPr>
        <w:tabs>
          <w:tab w:val="clear" w:pos="720"/>
          <w:tab w:val="right" w:pos="9648" w:leader="none"/>
        </w:tabs>
        <w:ind w:left="810" w:hanging="270"/>
        <w:jc w:val="both"/>
        <w:rPr>
          <w:rFonts w:ascii="Franklin Gothic Book" w:hAnsi="Franklin Gothic Book" w:asciiTheme="minorHAnsi" w:hAnsiTheme="minorHAnsi"/>
          <w:sz w:val="21"/>
        </w:rPr>
      </w:pPr>
      <w:r>
        <w:rPr>
          <w:rFonts w:ascii="Franklin Gothic Book" w:hAnsi="Franklin Gothic Book" w:asciiTheme="minorHAnsi" w:hAnsiTheme="minorHAnsi"/>
          <w:sz w:val="21"/>
        </w:rPr>
        <w:t>Remote program success resulted in decision to handle all M&amp;A activities remotely as possible for cost mitigation.</w:t>
      </w:r>
    </w:p>
    <w:p>
      <w:pPr>
        <w:pStyle w:val="Normal"/>
        <w:tabs>
          <w:tab w:val="clear" w:pos="720"/>
          <w:tab w:val="right" w:pos="9648" w:leader="none"/>
        </w:tabs>
        <w:ind w:firstLine="360"/>
        <w:jc w:val="both"/>
        <w:rPr>
          <w:rFonts w:ascii="Franklin Gothic Book" w:hAnsi="Franklin Gothic Book" w:asciiTheme="minorHAnsi" w:hAnsiTheme="minorHAnsi"/>
          <w:b/>
          <w:b/>
          <w:sz w:val="21"/>
        </w:rPr>
      </w:pPr>
      <w:r>
        <w:rPr>
          <w:rFonts w:asciiTheme="minorHAnsi" w:hAnsiTheme="minorHAnsi" w:ascii="Franklin Gothic Book" w:hAnsi="Franklin Gothic Book"/>
          <w:b/>
          <w:sz w:val="21"/>
        </w:rPr>
      </w:r>
    </w:p>
    <w:p>
      <w:pPr>
        <w:pStyle w:val="Normal"/>
        <w:tabs>
          <w:tab w:val="clear" w:pos="720"/>
          <w:tab w:val="right" w:pos="9648" w:leader="none"/>
        </w:tabs>
        <w:ind w:firstLine="360"/>
        <w:jc w:val="both"/>
        <w:rPr>
          <w:rFonts w:ascii="Franklin Gothic Book" w:hAnsi="Franklin Gothic Book" w:asciiTheme="minorHAnsi" w:hAnsiTheme="minorHAnsi"/>
          <w:i/>
          <w:i/>
          <w:sz w:val="21"/>
        </w:rPr>
      </w:pPr>
      <w:r>
        <w:rPr>
          <w:rFonts w:ascii="Franklin Gothic Book" w:hAnsi="Franklin Gothic Book" w:asciiTheme="minorHAnsi" w:hAnsiTheme="minorHAnsi"/>
          <w:b/>
          <w:sz w:val="21"/>
        </w:rPr>
        <w:t>IT PROGRAM MANAGER, BRAND MARKETING</w:t>
      </w:r>
      <w:r>
        <w:rPr>
          <w:rFonts w:ascii="Franklin Gothic Book" w:hAnsi="Franklin Gothic Book" w:asciiTheme="minorHAnsi" w:hAnsiTheme="minorHAnsi"/>
          <w:sz w:val="21"/>
        </w:rPr>
        <w:t xml:space="preserve"> (2/2018 to 2019)</w:t>
      </w:r>
      <w:r>
        <w:rPr>
          <w:rFonts w:ascii="Franklin Gothic Book" w:hAnsi="Franklin Gothic Book" w:asciiTheme="minorHAnsi" w:hAnsiTheme="minorHAnsi"/>
          <w:b/>
          <w:i/>
          <w:sz w:val="21"/>
        </w:rPr>
        <w:t xml:space="preserve">  </w:t>
      </w:r>
    </w:p>
    <w:p>
      <w:pPr>
        <w:pStyle w:val="Normal"/>
        <w:spacing w:before="40" w:after="0"/>
        <w:ind w:left="360" w:hanging="0"/>
        <w:jc w:val="both"/>
        <w:rPr>
          <w:rFonts w:ascii="Franklin Gothic Book" w:hAnsi="Franklin Gothic Book" w:asciiTheme="minorHAnsi" w:hAnsiTheme="minorHAnsi"/>
          <w:i/>
          <w:i/>
          <w:iCs/>
          <w:sz w:val="21"/>
        </w:rPr>
      </w:pPr>
      <w:r>
        <w:rPr>
          <w:rFonts w:ascii="Franklin Gothic Book" w:hAnsi="Franklin Gothic Book" w:asciiTheme="minorHAnsi" w:hAnsiTheme="minorHAnsi"/>
          <w:i/>
          <w:iCs/>
          <w:sz w:val="21"/>
        </w:rPr>
        <w:t>Partnered with Brand Marketing/Advertising teams to define and deliver customized solutions for all technical needs/issues; prioritized support for this C-level service group and strategic initiatives in this Apple OSX/Adobe Creative Cloud environment.</w:t>
      </w:r>
    </w:p>
    <w:p>
      <w:pPr>
        <w:pStyle w:val="Normal"/>
        <w:numPr>
          <w:ilvl w:val="0"/>
          <w:numId w:val="2"/>
        </w:numPr>
        <w:ind w:left="821" w:hanging="274"/>
        <w:rPr>
          <w:rFonts w:ascii="Franklin Gothic Book" w:hAnsi="Franklin Gothic Book" w:asciiTheme="minorHAnsi" w:hAnsiTheme="minorHAnsi"/>
          <w:sz w:val="21"/>
        </w:rPr>
      </w:pPr>
      <w:r>
        <w:rPr>
          <w:rFonts w:ascii="Franklin Gothic Book" w:hAnsi="Franklin Gothic Book" w:asciiTheme="minorHAnsi" w:hAnsiTheme="minorHAnsi"/>
          <w:sz w:val="21"/>
        </w:rPr>
        <w:t>Discovery of process, procedures, and expectations set to support high visibility C-level responsible group.</w:t>
      </w:r>
    </w:p>
    <w:p>
      <w:pPr>
        <w:pStyle w:val="Normal"/>
        <w:numPr>
          <w:ilvl w:val="0"/>
          <w:numId w:val="2"/>
        </w:numPr>
        <w:ind w:left="821" w:hanging="274"/>
        <w:rPr>
          <w:rFonts w:ascii="Franklin Gothic Book" w:hAnsi="Franklin Gothic Book" w:asciiTheme="minorHAnsi" w:hAnsiTheme="minorHAnsi"/>
          <w:sz w:val="21"/>
        </w:rPr>
      </w:pPr>
      <w:r>
        <w:rPr>
          <w:rFonts w:ascii="Franklin Gothic Book" w:hAnsi="Franklin Gothic Book" w:asciiTheme="minorHAnsi" w:hAnsiTheme="minorHAnsi"/>
          <w:sz w:val="21"/>
        </w:rPr>
        <w:t xml:space="preserve">Asked to consistently maintain software/hardware downtime to minimum levels to ensure company digital needs were addressed in as fastidious a manner as possible. </w:t>
      </w:r>
    </w:p>
    <w:p>
      <w:pPr>
        <w:pStyle w:val="Normal"/>
        <w:numPr>
          <w:ilvl w:val="0"/>
          <w:numId w:val="2"/>
        </w:numPr>
        <w:ind w:left="821" w:hanging="274"/>
        <w:rPr>
          <w:rFonts w:ascii="Franklin Gothic Book" w:hAnsi="Franklin Gothic Book" w:asciiTheme="minorHAnsi" w:hAnsiTheme="minorHAnsi"/>
          <w:sz w:val="21"/>
        </w:rPr>
      </w:pPr>
      <w:r>
        <w:rPr>
          <w:rFonts w:ascii="Franklin Gothic Book" w:hAnsi="Franklin Gothic Book" w:asciiTheme="minorHAnsi" w:hAnsiTheme="minorHAnsi"/>
          <w:sz w:val="21"/>
        </w:rPr>
        <w:t>Revamp of current processes, procedures, and expectation as seem fit in order to support high visibility group.</w:t>
      </w:r>
    </w:p>
    <w:p>
      <w:pPr>
        <w:pStyle w:val="Normal"/>
        <w:numPr>
          <w:ilvl w:val="0"/>
          <w:numId w:val="2"/>
        </w:numPr>
        <w:ind w:left="821" w:hanging="274"/>
        <w:rPr>
          <w:rFonts w:ascii="Franklin Gothic Book" w:hAnsi="Franklin Gothic Book" w:asciiTheme="minorHAnsi" w:hAnsiTheme="minorHAnsi"/>
          <w:sz w:val="21"/>
        </w:rPr>
      </w:pPr>
      <w:r>
        <w:rPr>
          <w:rFonts w:ascii="Franklin Gothic Book" w:hAnsi="Franklin Gothic Book" w:asciiTheme="minorHAnsi" w:hAnsiTheme="minorHAnsi"/>
          <w:sz w:val="21"/>
        </w:rPr>
        <w:t xml:space="preserve">Event/Show graphic content support team lead for Open World keynotes and presentations. </w:t>
      </w:r>
      <w:r>
        <w:rPr>
          <w:rFonts w:ascii="Franklin Gothic Book" w:hAnsi="Franklin Gothic Book" w:asciiTheme="minorHAnsi" w:hAnsiTheme="minorHAnsi"/>
          <w:b/>
          <w:i/>
          <w:sz w:val="21"/>
        </w:rPr>
        <w:tab/>
        <w:tab/>
      </w:r>
    </w:p>
    <w:p>
      <w:pPr>
        <w:pStyle w:val="Normal"/>
        <w:tabs>
          <w:tab w:val="clear" w:pos="720"/>
          <w:tab w:val="right" w:pos="9648" w:leader="none"/>
        </w:tabs>
        <w:jc w:val="both"/>
        <w:rPr>
          <w:rFonts w:ascii="Franklin Gothic Book" w:hAnsi="Franklin Gothic Book" w:asciiTheme="minorHAnsi" w:hAnsiTheme="minorHAnsi"/>
          <w:b/>
          <w:b/>
          <w:sz w:val="21"/>
        </w:rPr>
      </w:pPr>
      <w:r>
        <w:rPr>
          <w:rFonts w:asciiTheme="minorHAnsi" w:hAnsiTheme="minorHAnsi" w:ascii="Franklin Gothic Book" w:hAnsi="Franklin Gothic Book"/>
          <w:b/>
          <w:sz w:val="21"/>
        </w:rPr>
      </w:r>
    </w:p>
    <w:p>
      <w:pPr>
        <w:pStyle w:val="Normal"/>
        <w:tabs>
          <w:tab w:val="clear" w:pos="720"/>
          <w:tab w:val="right" w:pos="9648" w:leader="none"/>
        </w:tabs>
        <w:jc w:val="both"/>
        <w:rPr>
          <w:rFonts w:ascii="Franklin Gothic Book" w:hAnsi="Franklin Gothic Book" w:asciiTheme="minorHAnsi" w:hAnsiTheme="minorHAnsi"/>
          <w:sz w:val="21"/>
        </w:rPr>
      </w:pPr>
      <w:r>
        <w:rPr>
          <w:rFonts w:ascii="Franklin Gothic Book" w:hAnsi="Franklin Gothic Book" w:asciiTheme="minorHAnsi" w:hAnsiTheme="minorHAnsi"/>
          <w:b/>
          <w:sz w:val="21"/>
        </w:rPr>
        <w:t xml:space="preserve">ITegra Properties, </w:t>
      </w:r>
      <w:r>
        <w:rPr>
          <w:rFonts w:ascii="Franklin Gothic Book" w:hAnsi="Franklin Gothic Book" w:asciiTheme="minorHAnsi" w:hAnsiTheme="minorHAnsi"/>
          <w:sz w:val="21"/>
        </w:rPr>
        <w:t xml:space="preserve">Cupertino, California </w:t>
      </w:r>
      <w:r>
        <w:rPr>
          <w:rFonts w:ascii="Franklin Gothic Book" w:hAnsi="Franklin Gothic Book" w:asciiTheme="minorHAnsi" w:hAnsiTheme="minorHAnsi"/>
          <w:i/>
          <w:sz w:val="21"/>
        </w:rPr>
        <w:t>(2010 to 2017)</w:t>
      </w:r>
    </w:p>
    <w:p>
      <w:pPr>
        <w:pStyle w:val="Normal"/>
        <w:rPr>
          <w:rFonts w:ascii="Franklin Gothic Book" w:hAnsi="Franklin Gothic Book" w:asciiTheme="minorHAnsi" w:hAnsiTheme="minorHAnsi"/>
          <w:color w:val="auto"/>
        </w:rPr>
      </w:pPr>
      <w:r>
        <w:rPr>
          <w:rFonts w:ascii="Franklin Gothic Book" w:hAnsi="Franklin Gothic Book" w:asciiTheme="minorHAnsi" w:hAnsiTheme="minorHAnsi"/>
          <w:color w:val="000000"/>
          <w:sz w:val="21"/>
          <w:szCs w:val="21"/>
          <w:shd w:fill="FFFFFF" w:val="clear"/>
        </w:rPr>
        <w:t xml:space="preserve">As licensed Real Estate agent assisted in the operation of family real estate brokerage with my Real Estate broker wife leading to the sale of the portfolio of most of the homes and multifamily rental properties owned by customers, friends and ourselves. Brokerage dissolved thereafter. </w:t>
      </w:r>
    </w:p>
    <w:p>
      <w:pPr>
        <w:pStyle w:val="Normal"/>
        <w:tabs>
          <w:tab w:val="clear" w:pos="720"/>
          <w:tab w:val="right" w:pos="9648" w:leader="none"/>
        </w:tabs>
        <w:spacing w:before="40" w:after="0"/>
        <w:jc w:val="both"/>
        <w:rPr>
          <w:rFonts w:ascii="Franklin Gothic Book" w:hAnsi="Franklin Gothic Book" w:asciiTheme="minorHAnsi" w:hAnsiTheme="minorHAnsi"/>
          <w:i/>
          <w:i/>
          <w:sz w:val="21"/>
        </w:rPr>
      </w:pPr>
      <w:r>
        <w:rPr>
          <w:rFonts w:ascii="Franklin Gothic Book" w:hAnsi="Franklin Gothic Book" w:asciiTheme="minorHAnsi" w:hAnsiTheme="minorHAnsi"/>
          <w:i/>
          <w:sz w:val="21"/>
        </w:rPr>
        <w:t xml:space="preserve"> </w:t>
      </w:r>
    </w:p>
    <w:p>
      <w:pPr>
        <w:pStyle w:val="Normal"/>
        <w:tabs>
          <w:tab w:val="clear" w:pos="720"/>
          <w:tab w:val="right" w:pos="9648" w:leader="none"/>
        </w:tabs>
        <w:jc w:val="both"/>
        <w:rPr>
          <w:rFonts w:ascii="Franklin Gothic Book" w:hAnsi="Franklin Gothic Book" w:asciiTheme="minorHAnsi" w:hAnsiTheme="minorHAnsi"/>
          <w:sz w:val="21"/>
        </w:rPr>
      </w:pPr>
      <w:r>
        <w:rPr>
          <w:rFonts w:ascii="Franklin Gothic Book" w:hAnsi="Franklin Gothic Book" w:asciiTheme="minorHAnsi" w:hAnsiTheme="minorHAnsi"/>
          <w:b/>
          <w:sz w:val="21"/>
        </w:rPr>
        <w:t>General Electric, Digital</w:t>
      </w:r>
      <w:r>
        <w:rPr>
          <w:rFonts w:ascii="Franklin Gothic Book" w:hAnsi="Franklin Gothic Book" w:asciiTheme="minorHAnsi" w:hAnsiTheme="minorHAnsi"/>
          <w:sz w:val="21"/>
        </w:rPr>
        <w:t>, San Ramon, California</w:t>
      </w:r>
    </w:p>
    <w:p>
      <w:pPr>
        <w:pStyle w:val="Normal"/>
        <w:jc w:val="both"/>
        <w:rPr>
          <w:rFonts w:ascii="Franklin Gothic Book" w:hAnsi="Franklin Gothic Book" w:asciiTheme="minorHAnsi" w:hAnsiTheme="minorHAnsi"/>
          <w:i/>
          <w:i/>
          <w:color w:val="FF0000"/>
          <w:sz w:val="21"/>
        </w:rPr>
      </w:pPr>
      <w:r>
        <w:rPr>
          <w:rFonts w:ascii="Franklin Gothic Book" w:hAnsi="Franklin Gothic Book" w:asciiTheme="minorHAnsi" w:hAnsiTheme="minorHAnsi"/>
          <w:i/>
          <w:sz w:val="21"/>
        </w:rPr>
        <w:t xml:space="preserve">Led IT team of 30+ Technical Support Engineers and Executive Support staff, overseeing GE’s Digital headquarters and international offices encompassing over 100,000 end-users. </w:t>
      </w:r>
    </w:p>
    <w:p>
      <w:pPr>
        <w:pStyle w:val="Normal"/>
        <w:spacing w:before="120" w:after="0"/>
        <w:ind w:firstLine="360"/>
        <w:jc w:val="both"/>
        <w:rPr>
          <w:rFonts w:ascii="Franklin Gothic Book" w:hAnsi="Franklin Gothic Book" w:asciiTheme="minorHAnsi" w:hAnsiTheme="minorHAnsi"/>
          <w:sz w:val="21"/>
        </w:rPr>
      </w:pPr>
      <w:r>
        <w:rPr>
          <w:rFonts w:ascii="Franklin Gothic Book" w:hAnsi="Franklin Gothic Book" w:asciiTheme="minorHAnsi" w:hAnsiTheme="minorHAnsi"/>
          <w:b/>
          <w:sz w:val="21"/>
        </w:rPr>
        <w:t>DIRECTOR, DIGITAL OPERATIONS</w:t>
      </w:r>
      <w:r>
        <w:rPr>
          <w:rFonts w:ascii="Franklin Gothic Book" w:hAnsi="Franklin Gothic Book" w:asciiTheme="minorHAnsi" w:hAnsiTheme="minorHAnsi"/>
          <w:sz w:val="21"/>
        </w:rPr>
        <w:t xml:space="preserve"> (9/2016 to 8/2017)</w:t>
      </w:r>
    </w:p>
    <w:p>
      <w:pPr>
        <w:pStyle w:val="Normal"/>
        <w:spacing w:before="40" w:after="0"/>
        <w:ind w:left="360" w:hanging="0"/>
        <w:jc w:val="both"/>
        <w:rPr>
          <w:rFonts w:ascii="Franklin Gothic Book" w:hAnsi="Franklin Gothic Book" w:asciiTheme="minorHAnsi" w:hAnsiTheme="minorHAnsi"/>
          <w:sz w:val="21"/>
        </w:rPr>
      </w:pPr>
      <w:r>
        <w:rPr>
          <w:rFonts w:ascii="Franklin Gothic Book" w:hAnsi="Franklin Gothic Book" w:asciiTheme="minorHAnsi" w:hAnsiTheme="minorHAnsi"/>
          <w:sz w:val="21"/>
        </w:rPr>
        <w:t xml:space="preserve">Partnered with Digital Operations team to define and deliver customized solutions for all technical needs/issues; Ensured compliance with company policies, procedures, and industry best practices. </w:t>
      </w:r>
    </w:p>
    <w:p>
      <w:pPr>
        <w:pStyle w:val="Normal"/>
        <w:numPr>
          <w:ilvl w:val="0"/>
          <w:numId w:val="2"/>
        </w:numPr>
        <w:spacing w:before="40" w:after="0"/>
        <w:ind w:left="821" w:hanging="274"/>
        <w:rPr>
          <w:rFonts w:ascii="Franklin Gothic Book" w:hAnsi="Franklin Gothic Book" w:asciiTheme="minorHAnsi" w:hAnsiTheme="minorHAnsi"/>
          <w:sz w:val="21"/>
        </w:rPr>
      </w:pPr>
      <w:r>
        <w:rPr>
          <w:rFonts w:ascii="Franklin Gothic Book" w:hAnsi="Franklin Gothic Book" w:asciiTheme="minorHAnsi" w:hAnsiTheme="minorHAnsi"/>
          <w:sz w:val="21"/>
        </w:rPr>
        <w:t>Ensured immediacy for resolution of C-Level executive issues by dedicated staff, locally and internationally.</w:t>
      </w:r>
    </w:p>
    <w:p>
      <w:pPr>
        <w:pStyle w:val="Normal"/>
        <w:numPr>
          <w:ilvl w:val="0"/>
          <w:numId w:val="2"/>
        </w:numPr>
        <w:spacing w:before="40" w:after="0"/>
        <w:ind w:left="821" w:hanging="274"/>
        <w:rPr>
          <w:rFonts w:ascii="Franklin Gothic Book" w:hAnsi="Franklin Gothic Book" w:asciiTheme="minorHAnsi" w:hAnsiTheme="minorHAnsi"/>
          <w:sz w:val="21"/>
        </w:rPr>
      </w:pPr>
      <w:r>
        <w:rPr>
          <w:rFonts w:ascii="Franklin Gothic Book" w:hAnsi="Franklin Gothic Book" w:asciiTheme="minorHAnsi" w:hAnsiTheme="minorHAnsi"/>
          <w:sz w:val="21"/>
        </w:rPr>
        <w:t>Onsite resource and executive support for All Hands meetings, Board meetings and Executive issues.</w:t>
      </w:r>
    </w:p>
    <w:p>
      <w:pPr>
        <w:pStyle w:val="Normal"/>
        <w:numPr>
          <w:ilvl w:val="0"/>
          <w:numId w:val="2"/>
        </w:numPr>
        <w:spacing w:before="40" w:after="0"/>
        <w:ind w:left="821" w:hanging="274"/>
        <w:rPr>
          <w:rFonts w:ascii="Franklin Gothic Book" w:hAnsi="Franklin Gothic Book" w:asciiTheme="minorHAnsi" w:hAnsiTheme="minorHAnsi"/>
          <w:sz w:val="21"/>
        </w:rPr>
      </w:pPr>
      <w:r>
        <w:rPr>
          <w:rFonts w:ascii="Franklin Gothic Book" w:hAnsi="Franklin Gothic Book" w:asciiTheme="minorHAnsi" w:hAnsiTheme="minorHAnsi"/>
          <w:sz w:val="21"/>
        </w:rPr>
        <w:t>Managed ServiceNow and Technical support systems, averaging 1,000 tickets/requests per day with an average resolution time of 2 hours; ensured the highest level and quality of service for all end-users local and remote.</w:t>
      </w:r>
    </w:p>
    <w:p>
      <w:pPr>
        <w:pStyle w:val="Normal"/>
        <w:numPr>
          <w:ilvl w:val="0"/>
          <w:numId w:val="2"/>
        </w:numPr>
        <w:spacing w:before="40" w:after="0"/>
        <w:ind w:left="821" w:hanging="274"/>
        <w:rPr>
          <w:rFonts w:ascii="Franklin Gothic Book" w:hAnsi="Franklin Gothic Book" w:asciiTheme="minorHAnsi" w:hAnsiTheme="minorHAnsi"/>
          <w:sz w:val="21"/>
        </w:rPr>
      </w:pPr>
      <w:r>
        <w:rPr>
          <w:rFonts w:ascii="Franklin Gothic Book" w:hAnsi="Franklin Gothic Book" w:asciiTheme="minorHAnsi" w:hAnsiTheme="minorHAnsi"/>
          <w:sz w:val="21"/>
        </w:rPr>
        <w:t xml:space="preserve">Prioritized issues for the general user population and strove to make continual improvements. </w:t>
      </w:r>
    </w:p>
    <w:p>
      <w:pPr>
        <w:pStyle w:val="Normal"/>
        <w:numPr>
          <w:ilvl w:val="0"/>
          <w:numId w:val="2"/>
        </w:numPr>
        <w:spacing w:before="40" w:after="0"/>
        <w:ind w:left="821" w:hanging="274"/>
        <w:rPr>
          <w:rFonts w:ascii="Franklin Gothic Book" w:hAnsi="Franklin Gothic Book" w:asciiTheme="minorHAnsi" w:hAnsiTheme="minorHAnsi"/>
          <w:sz w:val="21"/>
        </w:rPr>
      </w:pPr>
      <w:r>
        <w:rPr>
          <w:rFonts w:ascii="Franklin Gothic Book" w:hAnsi="Franklin Gothic Book" w:asciiTheme="minorHAnsi" w:hAnsiTheme="minorHAnsi"/>
          <w:sz w:val="21"/>
        </w:rPr>
        <w:t>Weekly Salesforce review and strategic improvement discussions with international team.</w:t>
      </w:r>
    </w:p>
    <w:p>
      <w:pPr>
        <w:pStyle w:val="Normal"/>
        <w:numPr>
          <w:ilvl w:val="0"/>
          <w:numId w:val="2"/>
        </w:numPr>
        <w:spacing w:before="40" w:after="0"/>
        <w:ind w:left="821" w:hanging="274"/>
        <w:rPr>
          <w:rFonts w:ascii="Franklin Gothic Book" w:hAnsi="Franklin Gothic Book" w:asciiTheme="minorHAnsi" w:hAnsiTheme="minorHAnsi"/>
          <w:sz w:val="21"/>
        </w:rPr>
      </w:pPr>
      <w:r>
        <w:rPr>
          <w:rFonts w:ascii="Franklin Gothic Book" w:hAnsi="Franklin Gothic Book" w:asciiTheme="minorHAnsi" w:hAnsiTheme="minorHAnsi"/>
          <w:sz w:val="21"/>
        </w:rPr>
        <w:t>Oversaw integration of new conference room technology for all conference rooms in San Ramon HQ, standard later adopted by remote offices necessitating frequent travel.</w:t>
      </w:r>
    </w:p>
    <w:p>
      <w:pPr>
        <w:pStyle w:val="Normal"/>
        <w:numPr>
          <w:ilvl w:val="0"/>
          <w:numId w:val="2"/>
        </w:numPr>
        <w:spacing w:before="40" w:after="0"/>
        <w:ind w:left="821" w:hanging="274"/>
        <w:rPr>
          <w:rFonts w:ascii="Franklin Gothic Book" w:hAnsi="Franklin Gothic Book" w:asciiTheme="minorHAnsi" w:hAnsiTheme="minorHAnsi"/>
          <w:sz w:val="21"/>
        </w:rPr>
      </w:pPr>
      <w:r>
        <w:rPr>
          <w:rFonts w:ascii="Franklin Gothic Book" w:hAnsi="Franklin Gothic Book" w:asciiTheme="minorHAnsi" w:hAnsiTheme="minorHAnsi"/>
          <w:sz w:val="21"/>
        </w:rPr>
        <w:t>Managed Mergers and Acquisitions to ensure integration into GE Digital of Wurldtech, and Baker-Hughes companies.</w:t>
      </w:r>
    </w:p>
    <w:p>
      <w:pPr>
        <w:pStyle w:val="Normal"/>
        <w:numPr>
          <w:ilvl w:val="0"/>
          <w:numId w:val="2"/>
        </w:numPr>
        <w:spacing w:before="40" w:after="0"/>
        <w:ind w:left="821" w:hanging="274"/>
        <w:rPr>
          <w:rFonts w:ascii="Franklin Gothic Book" w:hAnsi="Franklin Gothic Book" w:asciiTheme="minorHAnsi" w:hAnsiTheme="minorHAnsi"/>
          <w:sz w:val="21"/>
        </w:rPr>
      </w:pPr>
      <w:r>
        <w:rPr>
          <w:rFonts w:ascii="Franklin Gothic Book" w:hAnsi="Franklin Gothic Book" w:asciiTheme="minorHAnsi" w:hAnsiTheme="minorHAnsi"/>
          <w:sz w:val="21"/>
        </w:rPr>
        <w:t>Managed playbook of GE standardized services acquired firms would be migrated to and managed Project teams.</w:t>
      </w:r>
    </w:p>
    <w:p>
      <w:pPr>
        <w:pStyle w:val="Normal"/>
        <w:tabs>
          <w:tab w:val="clear" w:pos="720"/>
          <w:tab w:val="right" w:pos="9648" w:leader="none"/>
        </w:tabs>
        <w:spacing w:before="240" w:after="0"/>
        <w:jc w:val="both"/>
        <w:rPr>
          <w:rFonts w:ascii="Franklin Gothic Book" w:hAnsi="Franklin Gothic Book" w:asciiTheme="minorHAnsi" w:hAnsiTheme="minorHAnsi"/>
          <w:sz w:val="21"/>
        </w:rPr>
      </w:pPr>
      <w:r>
        <w:rPr>
          <w:rFonts w:ascii="Franklin Gothic Book" w:hAnsi="Franklin Gothic Book" w:asciiTheme="minorHAnsi" w:hAnsiTheme="minorHAnsi"/>
          <w:b/>
          <w:sz w:val="21"/>
        </w:rPr>
        <w:t>Multiply (formerly Answers)</w:t>
      </w:r>
      <w:r>
        <w:rPr>
          <w:rFonts w:ascii="Franklin Gothic Book" w:hAnsi="Franklin Gothic Book" w:asciiTheme="minorHAnsi" w:hAnsiTheme="minorHAnsi"/>
          <w:sz w:val="21"/>
        </w:rPr>
        <w:t>, Mountain View, California</w:t>
      </w:r>
    </w:p>
    <w:p>
      <w:pPr>
        <w:pStyle w:val="Normal"/>
        <w:spacing w:before="40" w:after="0"/>
        <w:jc w:val="both"/>
        <w:rPr>
          <w:rFonts w:ascii="Franklin Gothic Book" w:hAnsi="Franklin Gothic Book" w:asciiTheme="minorHAnsi" w:hAnsiTheme="minorHAnsi"/>
          <w:i/>
          <w:i/>
          <w:iCs/>
          <w:sz w:val="21"/>
        </w:rPr>
      </w:pPr>
      <w:r>
        <w:rPr>
          <w:rFonts w:ascii="Franklin Gothic Book" w:hAnsi="Franklin Gothic Book" w:asciiTheme="minorHAnsi" w:hAnsiTheme="minorHAnsi"/>
          <w:i/>
          <w:iCs/>
          <w:sz w:val="21"/>
        </w:rPr>
        <w:t>Led global IT team ensuring efficient, effective deployment and maintenance of company-wide systems, hardware, software, and other cloud-based applications. Created a ‘follow the sun’ help desk model to ensure coverage.</w:t>
      </w:r>
    </w:p>
    <w:p>
      <w:pPr>
        <w:pStyle w:val="Normal"/>
        <w:spacing w:before="120" w:after="0"/>
        <w:ind w:left="360" w:hanging="0"/>
        <w:jc w:val="both"/>
        <w:rPr>
          <w:rFonts w:ascii="Franklin Gothic Book" w:hAnsi="Franklin Gothic Book" w:asciiTheme="minorHAnsi" w:hAnsiTheme="minorHAnsi"/>
          <w:sz w:val="21"/>
        </w:rPr>
      </w:pPr>
      <w:r>
        <w:rPr>
          <w:rFonts w:ascii="Franklin Gothic Book" w:hAnsi="Franklin Gothic Book" w:asciiTheme="minorHAnsi" w:hAnsiTheme="minorHAnsi"/>
          <w:b/>
          <w:sz w:val="21"/>
        </w:rPr>
        <w:t>SENIOR MANAGER, TECHNICAL OPERATIONS</w:t>
      </w:r>
      <w:r>
        <w:rPr>
          <w:rFonts w:ascii="Franklin Gothic Book" w:hAnsi="Franklin Gothic Book" w:asciiTheme="minorHAnsi" w:hAnsiTheme="minorHAnsi"/>
          <w:sz w:val="21"/>
        </w:rPr>
        <w:t xml:space="preserve"> (6/2015 to 9/2016)</w:t>
      </w:r>
    </w:p>
    <w:p>
      <w:pPr>
        <w:pStyle w:val="Normal"/>
        <w:spacing w:before="40" w:after="0"/>
        <w:ind w:left="360" w:hanging="0"/>
        <w:jc w:val="both"/>
        <w:rPr>
          <w:rFonts w:ascii="Franklin Gothic Book" w:hAnsi="Franklin Gothic Book" w:asciiTheme="minorHAnsi" w:hAnsiTheme="minorHAnsi"/>
          <w:sz w:val="21"/>
        </w:rPr>
      </w:pPr>
      <w:r>
        <w:rPr>
          <w:rFonts w:ascii="Franklin Gothic Book" w:hAnsi="Franklin Gothic Book" w:asciiTheme="minorHAnsi" w:hAnsiTheme="minorHAnsi"/>
          <w:sz w:val="21"/>
        </w:rPr>
        <w:t xml:space="preserve">Unified IT technical operations and services management across global and domestic offices; served as the “face” of IT, ensuring delivery of exceptional customer experience and overall project/initiative accountability. Reviewed, approved, and managed statements of work (SOWs); provided project management expertise for assigned projects and teams. </w:t>
      </w:r>
    </w:p>
    <w:p>
      <w:pPr>
        <w:pStyle w:val="Normal"/>
        <w:numPr>
          <w:ilvl w:val="0"/>
          <w:numId w:val="3"/>
        </w:numPr>
        <w:tabs>
          <w:tab w:val="left" w:pos="720" w:leader="none"/>
        </w:tabs>
        <w:spacing w:before="40" w:after="0"/>
        <w:ind w:left="720" w:hanging="360"/>
        <w:rPr>
          <w:rFonts w:ascii="Franklin Gothic Book" w:hAnsi="Franklin Gothic Book" w:asciiTheme="minorHAnsi" w:hAnsiTheme="minorHAnsi"/>
          <w:sz w:val="21"/>
        </w:rPr>
      </w:pPr>
      <w:r>
        <w:rPr>
          <w:rFonts w:ascii="Franklin Gothic Book" w:hAnsi="Franklin Gothic Book" w:asciiTheme="minorHAnsi" w:hAnsiTheme="minorHAnsi"/>
          <w:sz w:val="21"/>
        </w:rPr>
        <w:t>Managed the merger of four separate companies (Answers ForeSee, WebCollage, ResellerRatings) into a cohesive, unified entity with standardized environments.</w:t>
      </w:r>
    </w:p>
    <w:p>
      <w:pPr>
        <w:pStyle w:val="Normal"/>
        <w:numPr>
          <w:ilvl w:val="0"/>
          <w:numId w:val="3"/>
        </w:numPr>
        <w:tabs>
          <w:tab w:val="left" w:pos="720" w:leader="none"/>
        </w:tabs>
        <w:spacing w:before="40" w:after="0"/>
        <w:ind w:left="720" w:hanging="360"/>
        <w:rPr>
          <w:rFonts w:ascii="Franklin Gothic Book" w:hAnsi="Franklin Gothic Book" w:asciiTheme="minorHAnsi" w:hAnsiTheme="minorHAnsi"/>
          <w:sz w:val="21"/>
        </w:rPr>
      </w:pPr>
      <w:r>
        <w:rPr>
          <w:rFonts w:ascii="Franklin Gothic Book" w:hAnsi="Franklin Gothic Book" w:asciiTheme="minorHAnsi" w:hAnsiTheme="minorHAnsi"/>
          <w:sz w:val="21"/>
        </w:rPr>
        <w:t>Ensured that merged firm users received training, hardware/software to rapidly become productive during integration and once completed.</w:t>
      </w:r>
    </w:p>
    <w:p>
      <w:pPr>
        <w:pStyle w:val="Normal"/>
        <w:numPr>
          <w:ilvl w:val="0"/>
          <w:numId w:val="3"/>
        </w:numPr>
        <w:tabs>
          <w:tab w:val="left" w:pos="720" w:leader="none"/>
        </w:tabs>
        <w:spacing w:before="40" w:after="0"/>
        <w:ind w:left="720" w:hanging="360"/>
        <w:rPr>
          <w:rFonts w:ascii="Franklin Gothic Book" w:hAnsi="Franklin Gothic Book" w:asciiTheme="minorHAnsi" w:hAnsiTheme="minorHAnsi"/>
          <w:sz w:val="21"/>
        </w:rPr>
      </w:pPr>
      <w:r>
        <w:rPr>
          <w:rFonts w:ascii="Franklin Gothic Book" w:hAnsi="Franklin Gothic Book" w:asciiTheme="minorHAnsi" w:hAnsiTheme="minorHAnsi"/>
          <w:sz w:val="21"/>
        </w:rPr>
        <w:t>Team set-up and support of all Executives, company meetings, All Hands, press events.</w:t>
      </w:r>
    </w:p>
    <w:p>
      <w:pPr>
        <w:pStyle w:val="Normal"/>
        <w:numPr>
          <w:ilvl w:val="0"/>
          <w:numId w:val="3"/>
        </w:numPr>
        <w:tabs>
          <w:tab w:val="left" w:pos="720" w:leader="none"/>
        </w:tabs>
        <w:spacing w:before="40" w:after="0"/>
        <w:ind w:left="720" w:hanging="360"/>
        <w:rPr>
          <w:rFonts w:ascii="Franklin Gothic Book" w:hAnsi="Franklin Gothic Book" w:asciiTheme="minorHAnsi" w:hAnsiTheme="minorHAnsi"/>
          <w:sz w:val="21"/>
        </w:rPr>
      </w:pPr>
      <w:r>
        <w:rPr>
          <w:rFonts w:ascii="Franklin Gothic Book" w:hAnsi="Franklin Gothic Book" w:asciiTheme="minorHAnsi" w:hAnsiTheme="minorHAnsi"/>
          <w:sz w:val="21"/>
        </w:rPr>
        <w:t>Frequently traveled (25%) to offices in New York City, London, Beijing, Vancouver, Ann Arbor, and St. Louis.</w:t>
      </w:r>
    </w:p>
    <w:p>
      <w:pPr>
        <w:pStyle w:val="Normal"/>
        <w:tabs>
          <w:tab w:val="clear" w:pos="720"/>
          <w:tab w:val="right" w:pos="9648" w:leader="none"/>
        </w:tabs>
        <w:spacing w:before="240" w:after="0"/>
        <w:jc w:val="both"/>
        <w:rPr>
          <w:rFonts w:ascii="Franklin Gothic Book" w:hAnsi="Franklin Gothic Book" w:asciiTheme="minorHAnsi" w:hAnsiTheme="minorHAnsi"/>
          <w:b/>
          <w:b/>
          <w:sz w:val="21"/>
        </w:rPr>
      </w:pPr>
      <w:r>
        <w:rPr>
          <w:rFonts w:asciiTheme="minorHAnsi" w:hAnsiTheme="minorHAnsi" w:ascii="Franklin Gothic Book" w:hAnsi="Franklin Gothic Book"/>
          <w:b/>
          <w:sz w:val="21"/>
        </w:rPr>
      </w:r>
    </w:p>
    <w:p>
      <w:pPr>
        <w:pStyle w:val="Normal"/>
        <w:tabs>
          <w:tab w:val="clear" w:pos="720"/>
          <w:tab w:val="right" w:pos="9648" w:leader="none"/>
        </w:tabs>
        <w:spacing w:before="240" w:after="0"/>
        <w:jc w:val="both"/>
        <w:rPr>
          <w:rFonts w:ascii="Franklin Gothic Book" w:hAnsi="Franklin Gothic Book" w:asciiTheme="minorHAnsi" w:hAnsiTheme="minorHAnsi"/>
          <w:b/>
          <w:b/>
          <w:sz w:val="21"/>
        </w:rPr>
      </w:pPr>
      <w:r>
        <w:rPr>
          <w:rFonts w:asciiTheme="minorHAnsi" w:hAnsiTheme="minorHAnsi" w:ascii="Franklin Gothic Book" w:hAnsi="Franklin Gothic Book"/>
          <w:b/>
          <w:sz w:val="21"/>
        </w:rPr>
      </w:r>
    </w:p>
    <w:p>
      <w:pPr>
        <w:pStyle w:val="Normal"/>
        <w:tabs>
          <w:tab w:val="clear" w:pos="720"/>
          <w:tab w:val="right" w:pos="9648" w:leader="none"/>
        </w:tabs>
        <w:spacing w:before="240" w:after="0"/>
        <w:jc w:val="both"/>
        <w:rPr>
          <w:rFonts w:ascii="Franklin Gothic Book" w:hAnsi="Franklin Gothic Book" w:asciiTheme="minorHAnsi" w:hAnsiTheme="minorHAnsi"/>
          <w:b/>
          <w:b/>
          <w:sz w:val="21"/>
        </w:rPr>
      </w:pPr>
      <w:r>
        <w:rPr>
          <w:rFonts w:asciiTheme="minorHAnsi" w:hAnsiTheme="minorHAnsi" w:ascii="Franklin Gothic Book" w:hAnsi="Franklin Gothic Book"/>
          <w:b/>
          <w:sz w:val="21"/>
        </w:rPr>
      </w:r>
    </w:p>
    <w:p>
      <w:pPr>
        <w:pStyle w:val="Normal"/>
        <w:tabs>
          <w:tab w:val="clear" w:pos="720"/>
          <w:tab w:val="right" w:pos="9648" w:leader="none"/>
        </w:tabs>
        <w:spacing w:before="240" w:after="0"/>
        <w:jc w:val="both"/>
        <w:rPr>
          <w:rFonts w:ascii="Franklin Gothic Book" w:hAnsi="Franklin Gothic Book" w:asciiTheme="minorHAnsi" w:hAnsiTheme="minorHAnsi"/>
          <w:sz w:val="21"/>
        </w:rPr>
      </w:pPr>
      <w:r>
        <w:rPr>
          <w:rFonts w:ascii="Franklin Gothic Book" w:hAnsi="Franklin Gothic Book" w:asciiTheme="minorHAnsi" w:hAnsiTheme="minorHAnsi"/>
          <w:b/>
          <w:sz w:val="21"/>
        </w:rPr>
        <w:t>Oracle</w:t>
      </w:r>
      <w:r>
        <w:rPr>
          <w:rFonts w:ascii="Franklin Gothic Book" w:hAnsi="Franklin Gothic Book" w:asciiTheme="minorHAnsi" w:hAnsiTheme="minorHAnsi"/>
          <w:sz w:val="21"/>
        </w:rPr>
        <w:t>, Redwood Shores, California</w:t>
      </w:r>
    </w:p>
    <w:p>
      <w:pPr>
        <w:pStyle w:val="Normal"/>
        <w:spacing w:before="40" w:after="0"/>
        <w:jc w:val="both"/>
        <w:rPr>
          <w:rFonts w:ascii="Franklin Gothic Book" w:hAnsi="Franklin Gothic Book" w:asciiTheme="minorHAnsi" w:hAnsiTheme="minorHAnsi"/>
          <w:i/>
          <w:i/>
          <w:iCs/>
          <w:sz w:val="21"/>
        </w:rPr>
      </w:pPr>
      <w:r>
        <w:rPr>
          <w:rFonts w:ascii="Franklin Gothic Book" w:hAnsi="Franklin Gothic Book" w:asciiTheme="minorHAnsi" w:hAnsiTheme="minorHAnsi"/>
          <w:i/>
          <w:iCs/>
          <w:sz w:val="21"/>
        </w:rPr>
        <w:t>Managed large-scale technology projects, West Coast support teams, and ked global initiatives spanning all operations.</w:t>
      </w:r>
    </w:p>
    <w:p>
      <w:pPr>
        <w:pStyle w:val="Normal"/>
        <w:spacing w:before="120" w:after="0"/>
        <w:ind w:left="360" w:hanging="0"/>
        <w:jc w:val="both"/>
        <w:rPr>
          <w:rFonts w:ascii="Franklin Gothic Book" w:hAnsi="Franklin Gothic Book" w:asciiTheme="minorHAnsi" w:hAnsiTheme="minorHAnsi"/>
          <w:sz w:val="21"/>
        </w:rPr>
      </w:pPr>
      <w:r>
        <w:rPr>
          <w:rFonts w:ascii="Franklin Gothic Book" w:hAnsi="Franklin Gothic Book" w:asciiTheme="minorHAnsi" w:hAnsiTheme="minorHAnsi"/>
          <w:b/>
          <w:sz w:val="21"/>
        </w:rPr>
        <w:t>MANAGER, INFORMATION TECHNOLOGY &amp; IT CLIENT SERVICES</w:t>
      </w:r>
      <w:r>
        <w:rPr>
          <w:rFonts w:ascii="Franklin Gothic Book" w:hAnsi="Franklin Gothic Book" w:asciiTheme="minorHAnsi" w:hAnsiTheme="minorHAnsi"/>
          <w:sz w:val="21"/>
        </w:rPr>
        <w:t xml:space="preserve"> (1/2010 to 6/2015)</w:t>
      </w:r>
    </w:p>
    <w:p>
      <w:pPr>
        <w:pStyle w:val="ListParagraph"/>
        <w:numPr>
          <w:ilvl w:val="0"/>
          <w:numId w:val="8"/>
        </w:numPr>
        <w:spacing w:before="40" w:after="0"/>
        <w:ind w:left="720" w:hanging="360"/>
        <w:contextualSpacing/>
        <w:jc w:val="both"/>
        <w:rPr>
          <w:rFonts w:ascii="Franklin Gothic Book" w:hAnsi="Franklin Gothic Book" w:asciiTheme="minorHAnsi" w:hAnsiTheme="minorHAnsi"/>
          <w:sz w:val="21"/>
        </w:rPr>
      </w:pPr>
      <w:r>
        <w:rPr>
          <w:rFonts w:ascii="Franklin Gothic Book" w:hAnsi="Franklin Gothic Book" w:asciiTheme="minorHAnsi" w:hAnsiTheme="minorHAnsi"/>
          <w:sz w:val="21"/>
        </w:rPr>
        <w:t xml:space="preserve">Directly oversaw IT service support for Silicon Valley location(s); executed key IT initiatives for global desktop support, M&amp;A integration for over 100 companies, and large-scale events. Consistently achieved internal customer satisfaction ratings of 95-99%. Single point of contact for all vendor relationships and Contract employees nationwide. </w:t>
      </w:r>
    </w:p>
    <w:p>
      <w:pPr>
        <w:pStyle w:val="Normal"/>
        <w:ind w:firstLine="360"/>
        <w:jc w:val="both"/>
        <w:rPr>
          <w:rFonts w:ascii="Franklin Gothic Book" w:hAnsi="Franklin Gothic Book" w:asciiTheme="minorHAnsi" w:hAnsiTheme="minorHAnsi"/>
          <w:sz w:val="21"/>
        </w:rPr>
      </w:pPr>
      <w:r>
        <w:rPr>
          <w:rFonts w:ascii="Franklin Gothic Book" w:hAnsi="Franklin Gothic Book" w:asciiTheme="minorHAnsi" w:hAnsiTheme="minorHAnsi"/>
          <w:b/>
          <w:sz w:val="21"/>
        </w:rPr>
        <w:t>MANAGER, FIELD SERVICES &amp; DESKTOP SUPPORT</w:t>
      </w:r>
      <w:r>
        <w:rPr>
          <w:rFonts w:ascii="Franklin Gothic Book" w:hAnsi="Franklin Gothic Book" w:asciiTheme="minorHAnsi" w:hAnsiTheme="minorHAnsi"/>
          <w:sz w:val="21"/>
        </w:rPr>
        <w:t xml:space="preserve"> (1/2007 to 1/2010)</w:t>
      </w:r>
    </w:p>
    <w:p>
      <w:pPr>
        <w:pStyle w:val="ListParagraph"/>
        <w:numPr>
          <w:ilvl w:val="0"/>
          <w:numId w:val="8"/>
        </w:numPr>
        <w:ind w:left="720" w:hanging="360"/>
        <w:jc w:val="both"/>
        <w:rPr>
          <w:rFonts w:ascii="Franklin Gothic Book" w:hAnsi="Franklin Gothic Book" w:asciiTheme="minorHAnsi" w:hAnsiTheme="minorHAnsi"/>
          <w:sz w:val="21"/>
        </w:rPr>
      </w:pPr>
      <w:r>
        <w:rPr>
          <w:rFonts w:ascii="Franklin Gothic Book" w:hAnsi="Franklin Gothic Book" w:asciiTheme="minorHAnsi" w:hAnsiTheme="minorHAnsi"/>
          <w:sz w:val="21"/>
        </w:rPr>
        <w:t xml:space="preserve">Liaison between IT infrastructure, business application, and field services teams; managed support ticketing system and client relationship management system, ensuring timely and accurate resolution of open issues/items. Trained, developed, and mentored approximately 30 field service representatives. </w:t>
      </w:r>
      <w:bookmarkStart w:id="4" w:name="OLE_LINK9"/>
      <w:bookmarkStart w:id="5" w:name="OLE_LINK10"/>
      <w:bookmarkEnd w:id="4"/>
      <w:bookmarkEnd w:id="5"/>
      <w:r>
        <w:rPr>
          <w:rFonts w:ascii="Franklin Gothic Book" w:hAnsi="Franklin Gothic Book" w:asciiTheme="minorHAnsi" w:hAnsiTheme="minorHAnsi"/>
          <w:sz w:val="21"/>
        </w:rPr>
        <w:t>Managed M&amp;A user integrations into Oracle.</w:t>
      </w:r>
    </w:p>
    <w:p>
      <w:pPr>
        <w:pStyle w:val="Normal"/>
        <w:ind w:firstLine="360"/>
        <w:jc w:val="both"/>
        <w:rPr>
          <w:rFonts w:ascii="Franklin Gothic Book" w:hAnsi="Franklin Gothic Book" w:asciiTheme="minorHAnsi" w:hAnsiTheme="minorHAnsi"/>
          <w:sz w:val="21"/>
        </w:rPr>
      </w:pPr>
      <w:r>
        <w:rPr>
          <w:rFonts w:ascii="Franklin Gothic Book" w:hAnsi="Franklin Gothic Book" w:asciiTheme="minorHAnsi" w:hAnsiTheme="minorHAnsi"/>
          <w:b/>
          <w:sz w:val="21"/>
        </w:rPr>
        <w:t>SENIOR INFRASTRUCTURE SYSTEMS ANALYST</w:t>
      </w:r>
      <w:r>
        <w:rPr>
          <w:rFonts w:ascii="Franklin Gothic Book" w:hAnsi="Franklin Gothic Book" w:asciiTheme="minorHAnsi" w:hAnsiTheme="minorHAnsi"/>
          <w:sz w:val="21"/>
        </w:rPr>
        <w:t xml:space="preserve"> (3/2006 to 1/2007)</w:t>
      </w:r>
    </w:p>
    <w:p>
      <w:pPr>
        <w:pStyle w:val="ListParagraph"/>
        <w:numPr>
          <w:ilvl w:val="0"/>
          <w:numId w:val="8"/>
        </w:numPr>
        <w:ind w:left="720" w:hanging="360"/>
        <w:rPr>
          <w:rFonts w:ascii="Franklin Gothic Book" w:hAnsi="Franklin Gothic Book" w:asciiTheme="minorHAnsi" w:hAnsiTheme="minorHAnsi"/>
          <w:sz w:val="21"/>
        </w:rPr>
      </w:pPr>
      <w:r>
        <w:rPr>
          <w:rFonts w:ascii="Franklin Gothic Book" w:hAnsi="Franklin Gothic Book" w:asciiTheme="minorHAnsi" w:hAnsiTheme="minorHAnsi"/>
          <w:sz w:val="21"/>
        </w:rPr>
        <w:t xml:space="preserve">Spearheaded redesign and deployment of new, customer-centric, proactive desktop support model in compliance with ITIL standards. </w:t>
      </w:r>
    </w:p>
    <w:p>
      <w:pPr>
        <w:pStyle w:val="Normal"/>
        <w:tabs>
          <w:tab w:val="clear" w:pos="720"/>
          <w:tab w:val="right" w:pos="9648" w:leader="none"/>
        </w:tabs>
        <w:spacing w:before="240" w:after="0"/>
        <w:jc w:val="both"/>
        <w:rPr>
          <w:rFonts w:ascii="Franklin Gothic Book" w:hAnsi="Franklin Gothic Book" w:asciiTheme="minorHAnsi" w:hAnsiTheme="minorHAnsi"/>
          <w:caps/>
          <w:sz w:val="21"/>
          <w:u w:val="single"/>
        </w:rPr>
      </w:pPr>
      <w:r>
        <w:rPr>
          <w:rFonts w:ascii="Franklin Gothic Book" w:hAnsi="Franklin Gothic Book" w:asciiTheme="minorHAnsi" w:hAnsiTheme="minorHAnsi"/>
          <w:caps/>
          <w:sz w:val="21"/>
          <w:u w:val="single"/>
        </w:rPr>
        <w:t>Additional Experience</w:t>
      </w:r>
    </w:p>
    <w:p>
      <w:pPr>
        <w:pStyle w:val="Normal"/>
        <w:ind w:left="360" w:hanging="0"/>
        <w:jc w:val="both"/>
        <w:rPr>
          <w:rFonts w:ascii="Franklin Gothic Book" w:hAnsi="Franklin Gothic Book" w:asciiTheme="minorHAnsi" w:hAnsiTheme="minorHAnsi"/>
          <w:sz w:val="21"/>
        </w:rPr>
      </w:pPr>
      <w:bookmarkStart w:id="6" w:name="OLE_LINK7"/>
      <w:bookmarkStart w:id="7" w:name="OLE_LINK8"/>
      <w:r>
        <w:rPr>
          <w:rFonts w:ascii="Franklin Gothic Book" w:hAnsi="Franklin Gothic Book" w:asciiTheme="minorHAnsi" w:hAnsiTheme="minorHAnsi"/>
          <w:b/>
          <w:sz w:val="21"/>
        </w:rPr>
        <w:t>HQ Manager, Information Technology</w:t>
      </w:r>
      <w:bookmarkEnd w:id="6"/>
      <w:bookmarkEnd w:id="7"/>
      <w:r>
        <w:rPr>
          <w:rFonts w:ascii="Franklin Gothic Book" w:hAnsi="Franklin Gothic Book" w:asciiTheme="minorHAnsi" w:hAnsiTheme="minorHAnsi"/>
          <w:sz w:val="21"/>
        </w:rPr>
        <w:t xml:space="preserve"> | Siebel Systems, San Mateo, California 1/2003-3/2006</w:t>
      </w:r>
    </w:p>
    <w:p>
      <w:pPr>
        <w:pStyle w:val="ListParagraph"/>
        <w:numPr>
          <w:ilvl w:val="0"/>
          <w:numId w:val="5"/>
        </w:numPr>
        <w:ind w:left="720" w:hanging="360"/>
        <w:jc w:val="both"/>
        <w:rPr>
          <w:rFonts w:ascii="Franklin Gothic Book" w:hAnsi="Franklin Gothic Book" w:asciiTheme="minorHAnsi" w:hAnsiTheme="minorHAnsi"/>
          <w:sz w:val="21"/>
        </w:rPr>
      </w:pPr>
      <w:r>
        <w:rPr>
          <w:rFonts w:ascii="Franklin Gothic Book" w:hAnsi="Franklin Gothic Book" w:asciiTheme="minorHAnsi" w:hAnsiTheme="minorHAnsi"/>
          <w:sz w:val="21"/>
        </w:rPr>
        <w:t>All aspects of Information Technology management, trade show, executive briefing center, and mergers &amp; acquisitions, Executive Support.</w:t>
      </w:r>
    </w:p>
    <w:p>
      <w:pPr>
        <w:pStyle w:val="Normal"/>
        <w:ind w:left="360" w:hanging="0"/>
        <w:jc w:val="both"/>
        <w:rPr>
          <w:rFonts w:ascii="Franklin Gothic Book" w:hAnsi="Franklin Gothic Book" w:asciiTheme="minorHAnsi" w:hAnsiTheme="minorHAnsi"/>
          <w:sz w:val="21"/>
        </w:rPr>
      </w:pPr>
      <w:bookmarkStart w:id="8" w:name="OLE_LINK11"/>
      <w:bookmarkStart w:id="9" w:name="OLE_LINK12"/>
      <w:r>
        <w:rPr>
          <w:rFonts w:ascii="Franklin Gothic Book" w:hAnsi="Franklin Gothic Book" w:asciiTheme="minorHAnsi" w:hAnsiTheme="minorHAnsi"/>
          <w:b/>
          <w:sz w:val="21"/>
        </w:rPr>
        <w:t>Manager, Global Technology Services</w:t>
      </w:r>
      <w:r>
        <w:rPr>
          <w:rFonts w:ascii="Franklin Gothic Book" w:hAnsi="Franklin Gothic Book" w:asciiTheme="minorHAnsi" w:hAnsiTheme="minorHAnsi"/>
          <w:sz w:val="21"/>
        </w:rPr>
        <w:t xml:space="preserve"> </w:t>
      </w:r>
      <w:bookmarkEnd w:id="8"/>
      <w:bookmarkEnd w:id="9"/>
      <w:r>
        <w:rPr>
          <w:rFonts w:ascii="Franklin Gothic Book" w:hAnsi="Franklin Gothic Book" w:asciiTheme="minorHAnsi" w:hAnsiTheme="minorHAnsi"/>
          <w:sz w:val="21"/>
        </w:rPr>
        <w:t>| Siebel Systems, San Mateo, California 11/1999-1/2003</w:t>
      </w:r>
    </w:p>
    <w:p>
      <w:pPr>
        <w:pStyle w:val="ListParagraph"/>
        <w:numPr>
          <w:ilvl w:val="0"/>
          <w:numId w:val="6"/>
        </w:numPr>
        <w:jc w:val="both"/>
        <w:rPr>
          <w:rFonts w:ascii="Franklin Gothic Book" w:hAnsi="Franklin Gothic Book" w:asciiTheme="minorHAnsi" w:hAnsiTheme="minorHAnsi"/>
          <w:sz w:val="21"/>
        </w:rPr>
      </w:pPr>
      <w:r>
        <w:rPr>
          <w:rFonts w:ascii="Franklin Gothic Book" w:hAnsi="Franklin Gothic Book" w:asciiTheme="minorHAnsi" w:hAnsiTheme="minorHAnsi"/>
          <w:sz w:val="21"/>
        </w:rPr>
        <w:t>Executive Briefing Center Technical Manager, domestic and international trade show, and executive support.</w:t>
      </w:r>
    </w:p>
    <w:p>
      <w:pPr>
        <w:pStyle w:val="Normal"/>
        <w:ind w:left="360" w:hanging="0"/>
        <w:jc w:val="both"/>
        <w:rPr>
          <w:rFonts w:ascii="Franklin Gothic Book" w:hAnsi="Franklin Gothic Book" w:asciiTheme="minorHAnsi" w:hAnsiTheme="minorHAnsi"/>
          <w:sz w:val="21"/>
        </w:rPr>
      </w:pPr>
      <w:bookmarkStart w:id="10" w:name="OLE_LINK13"/>
      <w:bookmarkStart w:id="11" w:name="OLE_LINK14"/>
      <w:r>
        <w:rPr>
          <w:rFonts w:ascii="Franklin Gothic Book" w:hAnsi="Franklin Gothic Book" w:asciiTheme="minorHAnsi" w:hAnsiTheme="minorHAnsi"/>
          <w:b/>
          <w:sz w:val="21"/>
        </w:rPr>
        <w:t>Application Support Engineer</w:t>
      </w:r>
      <w:r>
        <w:rPr>
          <w:rFonts w:ascii="Franklin Gothic Book" w:hAnsi="Franklin Gothic Book" w:asciiTheme="minorHAnsi" w:hAnsiTheme="minorHAnsi"/>
          <w:sz w:val="21"/>
        </w:rPr>
        <w:t xml:space="preserve"> </w:t>
      </w:r>
      <w:bookmarkEnd w:id="10"/>
      <w:bookmarkEnd w:id="11"/>
      <w:r>
        <w:rPr>
          <w:rFonts w:ascii="Franklin Gothic Book" w:hAnsi="Franklin Gothic Book" w:asciiTheme="minorHAnsi" w:hAnsiTheme="minorHAnsi"/>
          <w:sz w:val="21"/>
        </w:rPr>
        <w:t>| Hewlett-Packard, Santa Clara, California 1/1999-11/1999</w:t>
      </w:r>
    </w:p>
    <w:p>
      <w:pPr>
        <w:pStyle w:val="Normal"/>
        <w:ind w:left="360" w:hanging="0"/>
        <w:jc w:val="both"/>
        <w:rPr>
          <w:rFonts w:ascii="Franklin Gothic Book" w:hAnsi="Franklin Gothic Book" w:asciiTheme="minorHAnsi" w:hAnsiTheme="minorHAnsi"/>
          <w:sz w:val="21"/>
        </w:rPr>
      </w:pPr>
      <w:r>
        <w:rPr>
          <w:rFonts w:ascii="Franklin Gothic Book" w:hAnsi="Franklin Gothic Book" w:asciiTheme="minorHAnsi" w:hAnsiTheme="minorHAnsi"/>
          <w:b/>
          <w:sz w:val="21"/>
        </w:rPr>
        <w:t>Senior Technical Recruiter</w:t>
      </w:r>
      <w:r>
        <w:rPr>
          <w:rFonts w:ascii="Franklin Gothic Book" w:hAnsi="Franklin Gothic Book" w:asciiTheme="minorHAnsi" w:hAnsiTheme="minorHAnsi"/>
          <w:sz w:val="21"/>
        </w:rPr>
        <w:t xml:space="preserve"> | Elan International, San Francisco, California 1996-1999</w:t>
      </w:r>
    </w:p>
    <w:p>
      <w:pPr>
        <w:pStyle w:val="Normal"/>
        <w:ind w:left="360" w:hanging="0"/>
        <w:jc w:val="both"/>
        <w:rPr>
          <w:rFonts w:ascii="Franklin Gothic Book" w:hAnsi="Franklin Gothic Book" w:asciiTheme="minorHAnsi" w:hAnsiTheme="minorHAnsi"/>
          <w:sz w:val="21"/>
        </w:rPr>
      </w:pPr>
      <w:r>
        <w:rPr>
          <w:rFonts w:ascii="Franklin Gothic Book" w:hAnsi="Franklin Gothic Book" w:asciiTheme="minorHAnsi" w:hAnsiTheme="minorHAnsi"/>
          <w:b/>
          <w:sz w:val="21"/>
        </w:rPr>
        <w:t>Second Maitre’D (At Sea)</w:t>
      </w:r>
      <w:r>
        <w:rPr>
          <w:rFonts w:ascii="Franklin Gothic Book" w:hAnsi="Franklin Gothic Book" w:asciiTheme="minorHAnsi" w:hAnsiTheme="minorHAnsi"/>
          <w:sz w:val="21"/>
        </w:rPr>
        <w:t xml:space="preserve"> | Holland America Cruise Line 1990-1994</w:t>
      </w:r>
    </w:p>
    <w:p>
      <w:pPr>
        <w:pStyle w:val="Normal"/>
        <w:ind w:left="360" w:hanging="0"/>
        <w:jc w:val="both"/>
        <w:rPr>
          <w:rFonts w:ascii="Verdana" w:hAnsi="Verdana"/>
          <w:b/>
          <w:b/>
          <w:sz w:val="20"/>
          <w:highlight w:val="yellow"/>
        </w:rPr>
      </w:pPr>
      <w:r>
        <w:rPr>
          <w:rFonts w:ascii="Verdana" w:hAnsi="Verdana"/>
          <w:b/>
          <w:sz w:val="20"/>
          <w:highlight w:val="yellow"/>
        </w:rPr>
      </w:r>
    </w:p>
    <w:p>
      <w:pPr>
        <w:pStyle w:val="Normal"/>
        <w:pBdr>
          <w:bottom w:val="single" w:sz="8" w:space="3" w:color="00000A"/>
        </w:pBdr>
        <w:tabs>
          <w:tab w:val="clear" w:pos="720"/>
          <w:tab w:val="right" w:pos="9648" w:leader="none"/>
        </w:tabs>
        <w:rPr>
          <w:rFonts w:ascii="Constantia" w:hAnsi="Constantia" w:asciiTheme="majorHAnsi" w:hAnsiTheme="majorHAnsi"/>
          <w:b/>
          <w:b/>
          <w:sz w:val="30"/>
          <w:szCs w:val="30"/>
        </w:rPr>
      </w:pPr>
      <w:r>
        <w:rPr>
          <w:rFonts w:ascii="Constantia" w:hAnsi="Constantia" w:asciiTheme="majorHAnsi" w:hAnsiTheme="majorHAnsi"/>
          <w:b/>
          <w:sz w:val="30"/>
          <w:szCs w:val="30"/>
        </w:rPr>
        <w:t>Education &amp; Credentials</w:t>
      </w:r>
    </w:p>
    <w:p>
      <w:pPr>
        <w:pStyle w:val="Normal"/>
        <w:rPr>
          <w:rFonts w:ascii="Franklin Gothic Book" w:hAnsi="Franklin Gothic Book" w:asciiTheme="minorHAnsi" w:hAnsiTheme="minorHAnsi"/>
          <w:color w:val="FF0000"/>
          <w:sz w:val="21"/>
        </w:rPr>
      </w:pPr>
      <w:r>
        <w:rPr>
          <w:rFonts w:ascii="Franklin Gothic Book" w:hAnsi="Franklin Gothic Book" w:asciiTheme="minorHAnsi" w:hAnsiTheme="minorHAnsi"/>
          <w:b/>
          <w:sz w:val="21"/>
        </w:rPr>
        <w:t xml:space="preserve">MASTERS IN MANAGEMENT INFORMATION TECHNOLOGY | </w:t>
      </w:r>
      <w:r>
        <w:rPr>
          <w:rFonts w:ascii="Franklin Gothic Book" w:hAnsi="Franklin Gothic Book" w:asciiTheme="minorHAnsi" w:hAnsiTheme="minorHAnsi"/>
          <w:sz w:val="21"/>
        </w:rPr>
        <w:t>Golden Gate University</w:t>
      </w:r>
    </w:p>
    <w:p>
      <w:pPr>
        <w:pStyle w:val="Normal"/>
        <w:rPr>
          <w:rFonts w:ascii="Franklin Gothic Book" w:hAnsi="Franklin Gothic Book" w:asciiTheme="minorHAnsi" w:hAnsiTheme="minorHAnsi"/>
          <w:sz w:val="21"/>
        </w:rPr>
      </w:pPr>
      <w:r>
        <w:rPr>
          <w:rFonts w:ascii="Franklin Gothic Book" w:hAnsi="Franklin Gothic Book" w:asciiTheme="minorHAnsi" w:hAnsiTheme="minorHAnsi"/>
          <w:b/>
          <w:sz w:val="21"/>
        </w:rPr>
        <w:t xml:space="preserve">MASTER OF BUSINESS ADMINISTRATION (MBA) IN INTERNATIONAL BUSINESS | </w:t>
      </w:r>
      <w:r>
        <w:rPr>
          <w:rFonts w:ascii="Franklin Gothic Book" w:hAnsi="Franklin Gothic Book" w:asciiTheme="minorHAnsi" w:hAnsiTheme="minorHAnsi"/>
          <w:sz w:val="21"/>
        </w:rPr>
        <w:t>St. Mary’s College</w:t>
      </w:r>
    </w:p>
    <w:p>
      <w:pPr>
        <w:pStyle w:val="Normal"/>
        <w:rPr>
          <w:rFonts w:ascii="Franklin Gothic Book" w:hAnsi="Franklin Gothic Book" w:asciiTheme="minorHAnsi" w:hAnsiTheme="minorHAnsi"/>
          <w:sz w:val="21"/>
        </w:rPr>
      </w:pPr>
      <w:r>
        <w:rPr>
          <w:rFonts w:ascii="Franklin Gothic Book" w:hAnsi="Franklin Gothic Book" w:asciiTheme="minorHAnsi" w:hAnsiTheme="minorHAnsi"/>
          <w:b/>
          <w:sz w:val="21"/>
        </w:rPr>
        <w:t xml:space="preserve">BACHELOR OF ARTS IN BUSINESS ECONOMICS | </w:t>
      </w:r>
      <w:r>
        <w:rPr>
          <w:rFonts w:ascii="Franklin Gothic Book" w:hAnsi="Franklin Gothic Book" w:asciiTheme="minorHAnsi" w:hAnsiTheme="minorHAnsi"/>
          <w:sz w:val="21"/>
        </w:rPr>
        <w:t>University of California – Santa Barbara (UCSB)</w:t>
      </w:r>
    </w:p>
    <w:p>
      <w:pPr>
        <w:pStyle w:val="Normal"/>
        <w:tabs>
          <w:tab w:val="clear" w:pos="720"/>
          <w:tab w:val="right" w:pos="9648" w:leader="none"/>
        </w:tabs>
        <w:ind w:left="360" w:hanging="360"/>
        <w:rPr>
          <w:rFonts w:ascii="Franklin Gothic Book" w:hAnsi="Franklin Gothic Book" w:cs="Tahoma" w:asciiTheme="minorHAnsi" w:hAnsiTheme="minorHAnsi"/>
          <w:b/>
          <w:b/>
          <w:i/>
          <w:i/>
          <w:iCs/>
          <w:sz w:val="21"/>
        </w:rPr>
      </w:pPr>
      <w:r>
        <w:rPr>
          <w:rFonts w:cs="Tahoma" w:ascii="Franklin Gothic Book" w:hAnsi="Franklin Gothic Book"/>
          <w:b/>
          <w:i/>
          <w:iCs/>
          <w:sz w:val="21"/>
        </w:rPr>
      </w:r>
    </w:p>
    <w:p>
      <w:pPr>
        <w:pStyle w:val="Normal"/>
        <w:tabs>
          <w:tab w:val="clear" w:pos="720"/>
          <w:tab w:val="right" w:pos="9648" w:leader="none"/>
        </w:tabs>
        <w:ind w:left="360" w:hanging="360"/>
        <w:rPr/>
      </w:pPr>
      <w:r>
        <w:rPr>
          <w:rFonts w:cs="Tahoma" w:ascii="Franklin Gothic Book" w:hAnsi="Franklin Gothic Book" w:asciiTheme="minorHAnsi" w:hAnsiTheme="minorHAnsi"/>
          <w:b/>
          <w:i/>
          <w:iCs/>
          <w:sz w:val="21"/>
        </w:rPr>
        <w:t>Technical Proficiencies:</w:t>
      </w:r>
      <w:r>
        <w:rPr>
          <w:rFonts w:cs="Tahoma" w:ascii="Franklin Gothic Book" w:hAnsi="Franklin Gothic Book" w:asciiTheme="minorHAnsi" w:hAnsiTheme="minorHAnsi"/>
          <w:sz w:val="21"/>
        </w:rPr>
        <w:t xml:space="preserve"> Microsoft </w:t>
      </w:r>
      <w:r>
        <w:rPr>
          <w:rFonts w:ascii="Franklin Gothic Book" w:hAnsi="Franklin Gothic Book" w:asciiTheme="minorHAnsi" w:hAnsiTheme="minorHAnsi"/>
          <w:sz w:val="21"/>
        </w:rPr>
        <w:t xml:space="preserve">Windows, Microsoft Office Suite, Apple OSX, Linux, Active Directory, Microsoft Office, Google Apps for Work, Better Cloud, Backupify, VMware View, Zoom, Jabber, Slack, ESET, Casper, System Center, Cisco UCS, Polycom Video Conference, Shore Tel Phone System, Mobile Devices, </w:t>
      </w:r>
    </w:p>
    <w:sectPr>
      <w:headerReference w:type="even" r:id="rId3"/>
      <w:headerReference w:type="default" r:id="rId4"/>
      <w:footerReference w:type="even" r:id="rId5"/>
      <w:footerReference w:type="default" r:id="rId6"/>
      <w:footerReference w:type="first" r:id="rId7"/>
      <w:type w:val="nextPage"/>
      <w:pgSz w:w="12240" w:h="15840"/>
      <w:pgMar w:left="720" w:right="720" w:header="1008" w:top="1065" w:footer="1008" w:bottom="1065"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Tahoma">
    <w:charset w:val="01"/>
    <w:family w:val="roman"/>
    <w:pitch w:val="variable"/>
  </w:font>
  <w:font w:name="Constantia">
    <w:charset w:val="01"/>
    <w:family w:val="roman"/>
    <w:pitch w:val="variable"/>
  </w:font>
  <w:font w:name="Franklin Gothic Book">
    <w:charset w:val="01"/>
    <w:family w:val="roman"/>
    <w:pitch w:val="variable"/>
  </w:font>
  <w:font w:name="Verdana">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Franklin Gothic Book" w:hAnsi="Franklin Gothic Book" w:asciiTheme="minorHAnsi" w:hAnsiTheme="minorHAnsi"/>
        <w:i/>
        <w:i/>
        <w:sz w:val="18"/>
        <w:szCs w:val="18"/>
      </w:rPr>
    </w:pPr>
    <w:r>
      <w:rPr>
        <w:rFonts w:asciiTheme="minorHAnsi" w:hAnsiTheme="minorHAnsi" w:ascii="Franklin Gothic Book" w:hAnsi="Franklin Gothic Book"/>
        <w:i/>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24" w:space="8" w:color="00000A"/>
      </w:pBdr>
      <w:tabs>
        <w:tab w:val="clear" w:pos="720"/>
        <w:tab w:val="right" w:pos="9900" w:leader="none"/>
      </w:tabs>
      <w:rPr/>
    </w:pPr>
    <w:r>
      <w:rPr>
        <w:rFonts w:ascii="Constantia" w:hAnsi="Constantia" w:asciiTheme="majorHAnsi" w:hAnsiTheme="majorHAnsi"/>
        <w:b/>
        <w:sz w:val="26"/>
        <w:szCs w:val="26"/>
      </w:rPr>
      <w:t>John Krischer</w:t>
    </w:r>
    <w:r>
      <w:rPr>
        <w:rFonts w:ascii="Verdana" w:hAnsi="Verdana"/>
        <w:b/>
        <w:smallCaps/>
        <w:sz w:val="26"/>
        <w:szCs w:val="26"/>
      </w:rPr>
      <w:tab/>
    </w:r>
    <w:r>
      <w:rPr>
        <w:rFonts w:ascii="Franklin Gothic Book" w:hAnsi="Franklin Gothic Book" w:asciiTheme="minorHAnsi" w:hAnsiTheme="minorHAnsi"/>
        <w:sz w:val="19"/>
        <w:szCs w:val="19"/>
      </w:rPr>
      <w:t xml:space="preserve">Page </w:t>
    </w:r>
    <w:r>
      <w:rPr>
        <w:rFonts w:ascii="Franklin Gothic Book" w:hAnsi="Franklin Gothic Book"/>
        <w:sz w:val="19"/>
        <w:szCs w:val="19"/>
      </w:rPr>
      <w:fldChar w:fldCharType="begin"/>
    </w:r>
    <w:r>
      <w:rPr>
        <w:sz w:val="19"/>
        <w:szCs w:val="19"/>
        <w:rFonts w:ascii="Franklin Gothic Book" w:hAnsi="Franklin Gothic Book"/>
      </w:rPr>
      <w:instrText> PAGE </w:instrText>
    </w:r>
    <w:r>
      <w:rPr>
        <w:sz w:val="19"/>
        <w:szCs w:val="19"/>
        <w:rFonts w:ascii="Franklin Gothic Book" w:hAnsi="Franklin Gothic Book"/>
      </w:rPr>
      <w:fldChar w:fldCharType="separate"/>
    </w:r>
    <w:r>
      <w:rPr>
        <w:sz w:val="19"/>
        <w:szCs w:val="19"/>
        <w:rFonts w:ascii="Franklin Gothic Book" w:hAnsi="Franklin Gothic Book"/>
      </w:rPr>
      <w:t>2</w:t>
    </w:r>
    <w:r>
      <w:rPr>
        <w:sz w:val="19"/>
        <w:szCs w:val="19"/>
        <w:rFonts w:ascii="Franklin Gothic Book" w:hAnsi="Franklin Gothic Book"/>
      </w:rPr>
      <w:fldChar w:fldCharType="end"/>
    </w:r>
  </w:p>
  <w:p>
    <w:pPr>
      <w:pStyle w:val="Header"/>
      <w:rPr>
        <w:rFonts w:ascii="Verdana" w:hAnsi="Verdana"/>
        <w:sz w:val="20"/>
        <w:szCs w:val="16"/>
      </w:rPr>
    </w:pPr>
    <w:r>
      <w:rPr>
        <w:rFonts w:ascii="Verdana" w:hAnsi="Verdana"/>
        <w:sz w:val="20"/>
        <w:szCs w:val="16"/>
      </w:rPr>
    </w:r>
  </w:p>
  <w:p>
    <w:pPr>
      <w:pStyle w:val="Header"/>
      <w:rPr>
        <w:rFonts w:ascii="Verdana" w:hAnsi="Verdana"/>
        <w:sz w:val="20"/>
        <w:szCs w:val="16"/>
      </w:rPr>
    </w:pPr>
    <w:r>
      <w:rPr>
        <w:rFonts w:ascii="Verdana" w:hAnsi="Verdana"/>
        <w:sz w:val="20"/>
        <w:szCs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533"/>
        </w:tabs>
        <w:ind w:left="533" w:hanging="360"/>
      </w:pPr>
      <w:rPr>
        <w:rFonts w:ascii="Symbol" w:hAnsi="Symbol" w:cs="Symbol" w:hint="default"/>
      </w:rPr>
    </w:lvl>
    <w:lvl w:ilvl="1">
      <w:start w:val="1"/>
      <w:numFmt w:val="bullet"/>
      <w:lvlText w:val="o"/>
      <w:lvlJc w:val="left"/>
      <w:pPr>
        <w:tabs>
          <w:tab w:val="num" w:pos="1613"/>
        </w:tabs>
        <w:ind w:left="1613" w:hanging="360"/>
      </w:pPr>
      <w:rPr>
        <w:rFonts w:ascii="Courier New" w:hAnsi="Courier New" w:cs="Courier New" w:hint="default"/>
      </w:rPr>
    </w:lvl>
    <w:lvl w:ilvl="2">
      <w:start w:val="1"/>
      <w:numFmt w:val="bullet"/>
      <w:lvlText w:val=""/>
      <w:lvlJc w:val="left"/>
      <w:pPr>
        <w:tabs>
          <w:tab w:val="num" w:pos="2333"/>
        </w:tabs>
        <w:ind w:left="2333" w:hanging="360"/>
      </w:pPr>
      <w:rPr>
        <w:rFonts w:ascii="Wingdings" w:hAnsi="Wingdings" w:cs="Wingdings" w:hint="default"/>
      </w:rPr>
    </w:lvl>
    <w:lvl w:ilvl="3">
      <w:start w:val="1"/>
      <w:numFmt w:val="bullet"/>
      <w:lvlText w:val=""/>
      <w:lvlJc w:val="left"/>
      <w:pPr>
        <w:tabs>
          <w:tab w:val="num" w:pos="3053"/>
        </w:tabs>
        <w:ind w:left="3053" w:hanging="360"/>
      </w:pPr>
      <w:rPr>
        <w:rFonts w:ascii="Symbol" w:hAnsi="Symbol" w:cs="Symbol" w:hint="default"/>
      </w:rPr>
    </w:lvl>
    <w:lvl w:ilvl="4">
      <w:start w:val="1"/>
      <w:numFmt w:val="bullet"/>
      <w:lvlText w:val="o"/>
      <w:lvlJc w:val="left"/>
      <w:pPr>
        <w:tabs>
          <w:tab w:val="num" w:pos="3773"/>
        </w:tabs>
        <w:ind w:left="3773" w:hanging="360"/>
      </w:pPr>
      <w:rPr>
        <w:rFonts w:ascii="Courier New" w:hAnsi="Courier New" w:cs="Courier New" w:hint="default"/>
      </w:rPr>
    </w:lvl>
    <w:lvl w:ilvl="5">
      <w:start w:val="1"/>
      <w:numFmt w:val="bullet"/>
      <w:lvlText w:val=""/>
      <w:lvlJc w:val="left"/>
      <w:pPr>
        <w:tabs>
          <w:tab w:val="num" w:pos="4493"/>
        </w:tabs>
        <w:ind w:left="4493" w:hanging="360"/>
      </w:pPr>
      <w:rPr>
        <w:rFonts w:ascii="Wingdings" w:hAnsi="Wingdings" w:cs="Wingdings" w:hint="default"/>
      </w:rPr>
    </w:lvl>
    <w:lvl w:ilvl="6">
      <w:start w:val="1"/>
      <w:numFmt w:val="bullet"/>
      <w:lvlText w:val=""/>
      <w:lvlJc w:val="left"/>
      <w:pPr>
        <w:tabs>
          <w:tab w:val="num" w:pos="5213"/>
        </w:tabs>
        <w:ind w:left="5213" w:hanging="360"/>
      </w:pPr>
      <w:rPr>
        <w:rFonts w:ascii="Symbol" w:hAnsi="Symbol" w:cs="Symbol" w:hint="default"/>
      </w:rPr>
    </w:lvl>
    <w:lvl w:ilvl="7">
      <w:start w:val="1"/>
      <w:numFmt w:val="bullet"/>
      <w:lvlText w:val="o"/>
      <w:lvlJc w:val="left"/>
      <w:pPr>
        <w:tabs>
          <w:tab w:val="num" w:pos="5933"/>
        </w:tabs>
        <w:ind w:left="5933" w:hanging="360"/>
      </w:pPr>
      <w:rPr>
        <w:rFonts w:ascii="Courier New" w:hAnsi="Courier New" w:cs="Courier New" w:hint="default"/>
      </w:rPr>
    </w:lvl>
    <w:lvl w:ilvl="8">
      <w:start w:val="1"/>
      <w:numFmt w:val="bullet"/>
      <w:lvlText w:val=""/>
      <w:lvlJc w:val="left"/>
      <w:pPr>
        <w:tabs>
          <w:tab w:val="num" w:pos="6653"/>
        </w:tabs>
        <w:ind w:left="6653" w:hanging="360"/>
      </w:pPr>
      <w:rPr>
        <w:rFonts w:ascii="Wingdings" w:hAnsi="Wingdings" w:cs="Wingdings" w:hint="default"/>
      </w:rPr>
    </w:lvl>
  </w:abstractNum>
  <w:abstractNum w:abstractNumId="3">
    <w:lvl w:ilvl="0">
      <w:start w:val="1"/>
      <w:numFmt w:val="bullet"/>
      <w:lvlText w:val=""/>
      <w:lvlJc w:val="left"/>
      <w:pPr>
        <w:tabs>
          <w:tab w:val="num" w:pos="533"/>
        </w:tabs>
        <w:ind w:left="533" w:hanging="360"/>
      </w:pPr>
      <w:rPr>
        <w:rFonts w:ascii="Symbol" w:hAnsi="Symbol" w:cs="Symbol" w:hint="default"/>
      </w:rPr>
    </w:lvl>
    <w:lvl w:ilvl="1">
      <w:start w:val="1"/>
      <w:numFmt w:val="bullet"/>
      <w:lvlText w:val="o"/>
      <w:lvlJc w:val="left"/>
      <w:pPr>
        <w:tabs>
          <w:tab w:val="num" w:pos="1613"/>
        </w:tabs>
        <w:ind w:left="1613" w:hanging="360"/>
      </w:pPr>
      <w:rPr>
        <w:rFonts w:ascii="Courier New" w:hAnsi="Courier New" w:cs="Courier New" w:hint="default"/>
      </w:rPr>
    </w:lvl>
    <w:lvl w:ilvl="2">
      <w:start w:val="1"/>
      <w:numFmt w:val="bullet"/>
      <w:lvlText w:val=""/>
      <w:lvlJc w:val="left"/>
      <w:pPr>
        <w:tabs>
          <w:tab w:val="num" w:pos="2333"/>
        </w:tabs>
        <w:ind w:left="2333" w:hanging="360"/>
      </w:pPr>
      <w:rPr>
        <w:rFonts w:ascii="Wingdings" w:hAnsi="Wingdings" w:cs="Wingdings" w:hint="default"/>
      </w:rPr>
    </w:lvl>
    <w:lvl w:ilvl="3">
      <w:start w:val="1"/>
      <w:numFmt w:val="bullet"/>
      <w:lvlText w:val=""/>
      <w:lvlJc w:val="left"/>
      <w:pPr>
        <w:tabs>
          <w:tab w:val="num" w:pos="3053"/>
        </w:tabs>
        <w:ind w:left="3053" w:hanging="360"/>
      </w:pPr>
      <w:rPr>
        <w:rFonts w:ascii="Symbol" w:hAnsi="Symbol" w:cs="Symbol" w:hint="default"/>
      </w:rPr>
    </w:lvl>
    <w:lvl w:ilvl="4">
      <w:start w:val="1"/>
      <w:numFmt w:val="bullet"/>
      <w:lvlText w:val="o"/>
      <w:lvlJc w:val="left"/>
      <w:pPr>
        <w:tabs>
          <w:tab w:val="num" w:pos="3773"/>
        </w:tabs>
        <w:ind w:left="3773" w:hanging="360"/>
      </w:pPr>
      <w:rPr>
        <w:rFonts w:ascii="Courier New" w:hAnsi="Courier New" w:cs="Courier New" w:hint="default"/>
      </w:rPr>
    </w:lvl>
    <w:lvl w:ilvl="5">
      <w:start w:val="1"/>
      <w:numFmt w:val="bullet"/>
      <w:lvlText w:val=""/>
      <w:lvlJc w:val="left"/>
      <w:pPr>
        <w:tabs>
          <w:tab w:val="num" w:pos="4493"/>
        </w:tabs>
        <w:ind w:left="4493" w:hanging="360"/>
      </w:pPr>
      <w:rPr>
        <w:rFonts w:ascii="Wingdings" w:hAnsi="Wingdings" w:cs="Wingdings" w:hint="default"/>
      </w:rPr>
    </w:lvl>
    <w:lvl w:ilvl="6">
      <w:start w:val="1"/>
      <w:numFmt w:val="bullet"/>
      <w:lvlText w:val=""/>
      <w:lvlJc w:val="left"/>
      <w:pPr>
        <w:tabs>
          <w:tab w:val="num" w:pos="5213"/>
        </w:tabs>
        <w:ind w:left="5213" w:hanging="360"/>
      </w:pPr>
      <w:rPr>
        <w:rFonts w:ascii="Symbol" w:hAnsi="Symbol" w:cs="Symbol" w:hint="default"/>
      </w:rPr>
    </w:lvl>
    <w:lvl w:ilvl="7">
      <w:start w:val="1"/>
      <w:numFmt w:val="bullet"/>
      <w:lvlText w:val="o"/>
      <w:lvlJc w:val="left"/>
      <w:pPr>
        <w:tabs>
          <w:tab w:val="num" w:pos="5933"/>
        </w:tabs>
        <w:ind w:left="5933" w:hanging="360"/>
      </w:pPr>
      <w:rPr>
        <w:rFonts w:ascii="Courier New" w:hAnsi="Courier New" w:cs="Courier New" w:hint="default"/>
      </w:rPr>
    </w:lvl>
    <w:lvl w:ilvl="8">
      <w:start w:val="1"/>
      <w:numFmt w:val="bullet"/>
      <w:lvlText w:val=""/>
      <w:lvlJc w:val="left"/>
      <w:pPr>
        <w:tabs>
          <w:tab w:val="num" w:pos="6653"/>
        </w:tabs>
        <w:ind w:left="6653" w:hanging="360"/>
      </w:pPr>
      <w:rPr>
        <w:rFonts w:ascii="Wingdings" w:hAnsi="Wingdings" w:cs="Wingdings" w:hint="default"/>
      </w:rPr>
    </w:lvl>
  </w:abstractNum>
  <w:abstractNum w:abstractNumId="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0"/>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3944"/>
    <w:pPr>
      <w:widowControl/>
      <w:suppressAutoHyphens w:val="true"/>
      <w:bidi w:val="0"/>
      <w:spacing w:before="0" w:after="0"/>
      <w:jc w:val="left"/>
    </w:pPr>
    <w:rPr>
      <w:rFonts w:ascii="Times New Roman" w:hAnsi="Times New Roman" w:eastAsia="Times New Roman" w:cs="Times New Roman"/>
      <w:color w:val="00000A"/>
      <w:kern w:val="0"/>
      <w:sz w:val="24"/>
      <w:szCs w:val="20"/>
      <w:lang w:val="en-US" w:eastAsia="en-US" w:bidi="ar-SA"/>
    </w:rPr>
  </w:style>
  <w:style w:type="paragraph" w:styleId="Heading2">
    <w:name w:val="Heading 2"/>
    <w:basedOn w:val="Normal"/>
    <w:next w:val="Normal"/>
    <w:qFormat/>
    <w:rsid w:val="00657d69"/>
    <w:pPr>
      <w:keepNext w:val="true"/>
      <w:jc w:val="center"/>
      <w:outlineLvl w:val="1"/>
    </w:pPr>
    <w:rPr>
      <w:b/>
    </w:rPr>
  </w:style>
  <w:style w:type="paragraph" w:styleId="Heading7">
    <w:name w:val="Heading 7"/>
    <w:basedOn w:val="Normal"/>
    <w:next w:val="Normal"/>
    <w:qFormat/>
    <w:rsid w:val="00a1645b"/>
    <w:pPr>
      <w:spacing w:before="240" w:after="60"/>
      <w:outlineLvl w:val="6"/>
    </w:pPr>
    <w:rPr>
      <w:szCs w:val="24"/>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086d9c"/>
    <w:rPr>
      <w:color w:val="0563C1" w:themeColor="hyperlink"/>
      <w:u w:val="single"/>
    </w:rPr>
  </w:style>
  <w:style w:type="character" w:styleId="Annotationreference">
    <w:name w:val="annotation reference"/>
    <w:basedOn w:val="DefaultParagraphFont"/>
    <w:semiHidden/>
    <w:qFormat/>
    <w:rsid w:val="00f125d8"/>
    <w:rPr>
      <w:sz w:val="16"/>
      <w:szCs w:val="16"/>
    </w:rPr>
  </w:style>
  <w:style w:type="character" w:styleId="Mention1" w:customStyle="1">
    <w:name w:val="Mention1"/>
    <w:basedOn w:val="DefaultParagraphFont"/>
    <w:uiPriority w:val="99"/>
    <w:semiHidden/>
    <w:unhideWhenUsed/>
    <w:qFormat/>
    <w:rsid w:val="00167ee2"/>
    <w:rPr>
      <w:color w:val="2B579A"/>
      <w:shd w:fill="E6E6E6" w:val="clear"/>
    </w:rPr>
  </w:style>
  <w:style w:type="character" w:styleId="UnresolvedMention">
    <w:name w:val="Unresolved Mention"/>
    <w:basedOn w:val="DefaultParagraphFont"/>
    <w:uiPriority w:val="99"/>
    <w:qFormat/>
    <w:rsid w:val="00a80bc0"/>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Cs w:val="24"/>
    </w:rPr>
  </w:style>
  <w:style w:type="paragraph" w:styleId="Title">
    <w:name w:val="Title"/>
    <w:basedOn w:val="Normal"/>
    <w:qFormat/>
    <w:rsid w:val="003450a5"/>
    <w:pPr>
      <w:jc w:val="center"/>
    </w:pPr>
    <w:rPr>
      <w:rFonts w:ascii="Arial" w:hAnsi="Arial"/>
      <w:b/>
      <w:smallCaps/>
      <w:sz w:val="28"/>
    </w:rPr>
  </w:style>
  <w:style w:type="paragraph" w:styleId="HeaderandFooter" w:customStyle="1">
    <w:name w:val="Header and Footer"/>
    <w:basedOn w:val="Normal"/>
    <w:qFormat/>
    <w:pPr/>
    <w:rPr/>
  </w:style>
  <w:style w:type="paragraph" w:styleId="Header">
    <w:name w:val="Header"/>
    <w:basedOn w:val="Normal"/>
    <w:rsid w:val="005a1934"/>
    <w:pPr>
      <w:tabs>
        <w:tab w:val="clear" w:pos="720"/>
        <w:tab w:val="center" w:pos="4320" w:leader="none"/>
        <w:tab w:val="right" w:pos="8640" w:leader="none"/>
      </w:tabs>
    </w:pPr>
    <w:rPr/>
  </w:style>
  <w:style w:type="paragraph" w:styleId="Footer">
    <w:name w:val="Footer"/>
    <w:basedOn w:val="Normal"/>
    <w:rsid w:val="005a1934"/>
    <w:pPr>
      <w:tabs>
        <w:tab w:val="clear" w:pos="720"/>
        <w:tab w:val="center" w:pos="4320" w:leader="none"/>
        <w:tab w:val="right" w:pos="8640" w:leader="none"/>
      </w:tabs>
    </w:pPr>
    <w:rPr/>
  </w:style>
  <w:style w:type="paragraph" w:styleId="BalloonText">
    <w:name w:val="Balloon Text"/>
    <w:basedOn w:val="Normal"/>
    <w:semiHidden/>
    <w:qFormat/>
    <w:rsid w:val="002c03e4"/>
    <w:pPr/>
    <w:rPr>
      <w:rFonts w:ascii="Tahoma" w:hAnsi="Tahoma" w:cs="Tahoma"/>
      <w:sz w:val="16"/>
      <w:szCs w:val="16"/>
    </w:rPr>
  </w:style>
  <w:style w:type="paragraph" w:styleId="Annotationtext">
    <w:name w:val="annotation text"/>
    <w:basedOn w:val="Normal"/>
    <w:semiHidden/>
    <w:qFormat/>
    <w:rsid w:val="00f125d8"/>
    <w:pPr/>
    <w:rPr>
      <w:sz w:val="20"/>
    </w:rPr>
  </w:style>
  <w:style w:type="paragraph" w:styleId="Annotationsubject">
    <w:name w:val="annotation subject"/>
    <w:basedOn w:val="Annotationtext"/>
    <w:semiHidden/>
    <w:qFormat/>
    <w:rsid w:val="00f125d8"/>
    <w:pPr/>
    <w:rPr>
      <w:b/>
      <w:bCs/>
    </w:rPr>
  </w:style>
  <w:style w:type="paragraph" w:styleId="ListParagraph">
    <w:name w:val="List Paragraph"/>
    <w:basedOn w:val="Normal"/>
    <w:uiPriority w:val="34"/>
    <w:qFormat/>
    <w:rsid w:val="00b83837"/>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3450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ohnkrischer@gmail.com"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Application>LibreOffice/7.0.0.3$MacOSX_X86_64 LibreOffice_project/8061b3e9204bef6b321a21033174034a5e2ea88e</Application>
  <Pages>3</Pages>
  <Words>1279</Words>
  <Characters>8263</Characters>
  <CharactersWithSpaces>9438</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2020-09-11T04:47:00Z</dcterms:created>
  <dc:creator>Microsoft Office User</dc:creator>
  <dc:description/>
  <dc:language>en-US</dc:language>
  <cp:lastModifiedBy/>
  <cp:lastPrinted>2020-05-27T22:36:00Z</cp:lastPrinted>
  <dcterms:modified xsi:type="dcterms:W3CDTF">2020-11-24T07:34:13Z</dcterms:modified>
  <cp:revision>21</cp:revision>
  <dc:subject/>
  <dc:title>JOHN KRISCHER's Standard Resume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ctv">
    <vt:lpwstr>tefo6ex-v1</vt:lpwstr>
  </property>
  <property fmtid="{D5CDD505-2E9C-101B-9397-08002B2CF9AE}" pid="9" name="tal_id">
    <vt:lpwstr>0ad3dd58486225e0e32ae4890aa35af6</vt:lpwstr>
  </property>
</Properties>
</file>